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30778F" w14:textId="77777777" w:rsidR="00842B7D" w:rsidRDefault="00842B7D" w:rsidP="00842B7D">
      <w:pPr>
        <w:rPr>
          <w:rFonts w:ascii="Calibri" w:hAnsi="Calibri"/>
          <w:b/>
          <w:bCs/>
          <w:i/>
          <w:iCs/>
        </w:rPr>
      </w:pPr>
    </w:p>
    <w:p w14:paraId="794BA06C" w14:textId="77777777" w:rsidR="00206493" w:rsidRDefault="004130EB" w:rsidP="00206493">
      <w:pPr>
        <w:jc w:val="center"/>
        <w:rPr>
          <w:rFonts w:ascii="Calibri" w:hAnsi="Calibri"/>
          <w:b/>
          <w:bCs/>
          <w:i/>
          <w:iCs/>
          <w:u w:val="single"/>
        </w:rPr>
      </w:pPr>
      <w:r>
        <w:rPr>
          <w:rFonts w:ascii="Calibri" w:hAnsi="Calibri"/>
          <w:b/>
          <w:bCs/>
          <w:i/>
          <w:iCs/>
          <w:u w:val="single"/>
        </w:rPr>
        <w:t xml:space="preserve">Tips </w:t>
      </w:r>
      <w:r w:rsidR="00206493" w:rsidRPr="00CE575F">
        <w:rPr>
          <w:rFonts w:ascii="Calibri" w:hAnsi="Calibri"/>
          <w:b/>
          <w:bCs/>
          <w:i/>
          <w:iCs/>
          <w:u w:val="single"/>
        </w:rPr>
        <w:t>for parents of children with autism</w:t>
      </w:r>
      <w:r w:rsidR="00206493">
        <w:rPr>
          <w:rFonts w:ascii="Calibri" w:hAnsi="Calibri"/>
          <w:b/>
          <w:bCs/>
          <w:i/>
          <w:iCs/>
          <w:u w:val="single"/>
        </w:rPr>
        <w:t xml:space="preserve"> </w:t>
      </w:r>
    </w:p>
    <w:p w14:paraId="52675049" w14:textId="65564758" w:rsidR="00842B7D" w:rsidRDefault="004130EB" w:rsidP="00206493">
      <w:pPr>
        <w:jc w:val="center"/>
        <w:rPr>
          <w:rFonts w:ascii="Calibri" w:hAnsi="Calibri"/>
          <w:b/>
          <w:bCs/>
          <w:i/>
          <w:iCs/>
          <w:u w:val="single"/>
        </w:rPr>
      </w:pPr>
      <w:r>
        <w:rPr>
          <w:rFonts w:ascii="Calibri" w:hAnsi="Calibri"/>
          <w:b/>
          <w:bCs/>
          <w:i/>
          <w:iCs/>
          <w:u w:val="single"/>
        </w:rPr>
        <w:t xml:space="preserve">for spending </w:t>
      </w:r>
      <w:r w:rsidR="00B97B81" w:rsidRPr="00CE575F">
        <w:rPr>
          <w:rFonts w:ascii="Calibri" w:hAnsi="Calibri"/>
          <w:b/>
          <w:bCs/>
          <w:i/>
          <w:iCs/>
          <w:u w:val="single"/>
        </w:rPr>
        <w:t>time at home</w:t>
      </w:r>
      <w:r>
        <w:rPr>
          <w:rFonts w:ascii="Calibri" w:hAnsi="Calibri"/>
          <w:b/>
          <w:bCs/>
          <w:i/>
          <w:iCs/>
          <w:u w:val="single"/>
        </w:rPr>
        <w:t xml:space="preserve"> over the Corona Virus outbreak</w:t>
      </w:r>
      <w:r w:rsidR="00206493">
        <w:rPr>
          <w:rFonts w:ascii="Calibri" w:hAnsi="Calibri"/>
          <w:b/>
          <w:bCs/>
          <w:i/>
          <w:iCs/>
          <w:u w:val="single"/>
        </w:rPr>
        <w:t xml:space="preserve"> </w:t>
      </w:r>
    </w:p>
    <w:p w14:paraId="39FBDB67" w14:textId="77AAF867" w:rsidR="00206493" w:rsidRPr="00CE575F" w:rsidRDefault="00206493" w:rsidP="00206493">
      <w:pPr>
        <w:jc w:val="center"/>
        <w:rPr>
          <w:rFonts w:ascii="Calibri" w:hAnsi="Calibri"/>
          <w:b/>
          <w:bCs/>
          <w:i/>
          <w:iCs/>
          <w:u w:val="single"/>
        </w:rPr>
      </w:pPr>
      <w:r>
        <w:rPr>
          <w:rFonts w:ascii="Calibri" w:hAnsi="Calibri"/>
          <w:b/>
          <w:bCs/>
          <w:i/>
          <w:iCs/>
          <w:u w:val="single"/>
        </w:rPr>
        <w:t>(from the Bristol Autism Team)</w:t>
      </w:r>
    </w:p>
    <w:p w14:paraId="607FE838" w14:textId="77777777" w:rsidR="00842B7D" w:rsidRDefault="00842B7D" w:rsidP="00842B7D">
      <w:pPr>
        <w:rPr>
          <w:rFonts w:ascii="Calibri" w:hAnsi="Calibri"/>
        </w:rPr>
      </w:pPr>
    </w:p>
    <w:p w14:paraId="5B4902DC" w14:textId="77777777" w:rsidR="004130EB" w:rsidRDefault="004130EB" w:rsidP="004130EB">
      <w:pPr>
        <w:rPr>
          <w:rFonts w:ascii="Calibri" w:hAnsi="Calibri"/>
          <w:b/>
          <w:bCs/>
          <w:i/>
          <w:iCs/>
        </w:rPr>
      </w:pPr>
      <w:r w:rsidRPr="001C3441">
        <w:rPr>
          <w:rFonts w:ascii="Calibri" w:hAnsi="Calibri"/>
          <w:b/>
          <w:bCs/>
          <w:i/>
          <w:iCs/>
        </w:rPr>
        <w:t>Introduction:</w:t>
      </w:r>
    </w:p>
    <w:p w14:paraId="1AFFA756" w14:textId="77777777" w:rsidR="004130EB" w:rsidRDefault="004130EB" w:rsidP="004130EB">
      <w:pPr>
        <w:rPr>
          <w:rFonts w:ascii="Calibri" w:hAnsi="Calibri"/>
        </w:rPr>
      </w:pPr>
    </w:p>
    <w:p w14:paraId="5CC359EB" w14:textId="77777777" w:rsidR="004130EB" w:rsidRDefault="004130EB" w:rsidP="004130EB">
      <w:pPr>
        <w:rPr>
          <w:rFonts w:ascii="Calibri" w:hAnsi="Calibri"/>
        </w:rPr>
      </w:pPr>
      <w:r>
        <w:rPr>
          <w:rFonts w:ascii="Calibri" w:hAnsi="Calibri"/>
        </w:rPr>
        <w:t xml:space="preserve">We have put together this resource in response to requests from families we know in Bristol about supporting children at home over this time of uncertainty. </w:t>
      </w:r>
    </w:p>
    <w:p w14:paraId="4D5D77BE" w14:textId="77777777" w:rsidR="004130EB" w:rsidRDefault="004130EB" w:rsidP="004130EB">
      <w:pPr>
        <w:rPr>
          <w:rFonts w:ascii="Calibri" w:hAnsi="Calibri"/>
        </w:rPr>
      </w:pPr>
    </w:p>
    <w:p w14:paraId="15C79908" w14:textId="7592EFE0" w:rsidR="004130EB" w:rsidRDefault="004130EB" w:rsidP="004130EB">
      <w:pPr>
        <w:rPr>
          <w:rFonts w:ascii="Calibri" w:hAnsi="Calibri"/>
        </w:rPr>
      </w:pPr>
      <w:r>
        <w:rPr>
          <w:rFonts w:ascii="Calibri" w:hAnsi="Calibri"/>
        </w:rPr>
        <w:t>Schools will provide support and information about learning at home should they close. This resource has some additional strategies relating to structuring time and planning for children with autism. There may be many other strategies that you have used in the past for your child and it could be a good time to think about bringing back strategies that have worked in the past</w:t>
      </w:r>
      <w:r w:rsidR="004636DC">
        <w:rPr>
          <w:rFonts w:ascii="Calibri" w:hAnsi="Calibri"/>
        </w:rPr>
        <w:t xml:space="preserve"> in terms of structuring time and managing sensory and/or communication needs at home</w:t>
      </w:r>
      <w:r>
        <w:rPr>
          <w:rFonts w:ascii="Calibri" w:hAnsi="Calibri"/>
        </w:rPr>
        <w:t>.</w:t>
      </w:r>
    </w:p>
    <w:p w14:paraId="254675B0" w14:textId="77777777" w:rsidR="004130EB" w:rsidRDefault="004130EB" w:rsidP="004130EB">
      <w:pPr>
        <w:rPr>
          <w:rFonts w:ascii="Calibri" w:hAnsi="Calibri"/>
        </w:rPr>
      </w:pPr>
    </w:p>
    <w:p w14:paraId="19D7895E" w14:textId="016CC79E" w:rsidR="00CE575F" w:rsidRDefault="004130EB" w:rsidP="004130EB">
      <w:pPr>
        <w:rPr>
          <w:rFonts w:ascii="Calibri" w:hAnsi="Calibri"/>
        </w:rPr>
      </w:pPr>
      <w:r>
        <w:rPr>
          <w:rFonts w:ascii="Calibri" w:hAnsi="Calibri"/>
        </w:rPr>
        <w:t>Of course, as always, take those bits that are helpful for you and your family and remember that at times of change trying to do too much that is new can be quite overwhelming for children with autism as well as their parents. Just choosing one or two things to introduce could be the best way forward initially along with planning and pacing for yourself as well.</w:t>
      </w:r>
    </w:p>
    <w:p w14:paraId="4532B6E3" w14:textId="77777777" w:rsidR="004636DC" w:rsidRDefault="004636DC" w:rsidP="004130EB">
      <w:pPr>
        <w:rPr>
          <w:rFonts w:ascii="Calibri" w:hAnsi="Calibri"/>
        </w:rPr>
      </w:pPr>
    </w:p>
    <w:p w14:paraId="1A878012" w14:textId="77777777" w:rsidR="004130EB" w:rsidRDefault="004130EB" w:rsidP="004130EB">
      <w:pPr>
        <w:rPr>
          <w:rFonts w:ascii="Calibri" w:hAnsi="Calibri"/>
        </w:rPr>
      </w:pPr>
    </w:p>
    <w:p w14:paraId="64D1FA66" w14:textId="0210B925" w:rsidR="004130EB" w:rsidRPr="00E5660F" w:rsidRDefault="004130EB" w:rsidP="004130EB">
      <w:pPr>
        <w:rPr>
          <w:rFonts w:ascii="Calibri" w:hAnsi="Calibri"/>
          <w:b/>
          <w:bCs/>
          <w:i/>
          <w:iCs/>
        </w:rPr>
      </w:pPr>
      <w:r w:rsidRPr="00E5660F">
        <w:rPr>
          <w:rFonts w:ascii="Calibri" w:hAnsi="Calibri"/>
          <w:b/>
          <w:bCs/>
          <w:i/>
          <w:iCs/>
        </w:rPr>
        <w:t xml:space="preserve">Preparing for </w:t>
      </w:r>
      <w:r>
        <w:rPr>
          <w:rFonts w:ascii="Calibri" w:hAnsi="Calibri"/>
          <w:b/>
          <w:bCs/>
          <w:i/>
          <w:iCs/>
        </w:rPr>
        <w:t>more time at home</w:t>
      </w:r>
      <w:r w:rsidR="004636DC">
        <w:rPr>
          <w:rFonts w:ascii="Calibri" w:hAnsi="Calibri"/>
          <w:b/>
          <w:bCs/>
          <w:i/>
          <w:iCs/>
        </w:rPr>
        <w:t>:</w:t>
      </w:r>
    </w:p>
    <w:p w14:paraId="667FF9FD" w14:textId="77777777" w:rsidR="004130EB" w:rsidRDefault="004130EB" w:rsidP="004130EB">
      <w:pPr>
        <w:rPr>
          <w:rFonts w:ascii="Calibri" w:hAnsi="Calibri"/>
        </w:rPr>
      </w:pPr>
    </w:p>
    <w:p w14:paraId="56A63E11" w14:textId="569B70FE" w:rsidR="004130EB" w:rsidRDefault="004130EB" w:rsidP="004130EB">
      <w:pPr>
        <w:numPr>
          <w:ilvl w:val="0"/>
          <w:numId w:val="1"/>
        </w:numPr>
        <w:rPr>
          <w:rFonts w:ascii="Calibri" w:hAnsi="Calibri"/>
        </w:rPr>
      </w:pPr>
      <w:r>
        <w:rPr>
          <w:rFonts w:ascii="Calibri" w:hAnsi="Calibri"/>
        </w:rPr>
        <w:t>It will be important to help children to understand the day and position in the week and try to maintain a weekly structure that mirrors your usual life where possible (e.g. working Monday to Friday during the day with clearer family time on the weekend).</w:t>
      </w:r>
    </w:p>
    <w:p w14:paraId="42A8063D" w14:textId="77777777" w:rsidR="004130EB" w:rsidRDefault="004130EB" w:rsidP="004130EB">
      <w:pPr>
        <w:ind w:left="720"/>
        <w:rPr>
          <w:rFonts w:ascii="Calibri" w:hAnsi="Calibri"/>
        </w:rPr>
      </w:pPr>
    </w:p>
    <w:p w14:paraId="430439DC" w14:textId="77777777" w:rsidR="004130EB" w:rsidRDefault="004130EB" w:rsidP="004130EB">
      <w:pPr>
        <w:numPr>
          <w:ilvl w:val="0"/>
          <w:numId w:val="1"/>
        </w:numPr>
        <w:rPr>
          <w:rFonts w:ascii="Calibri" w:hAnsi="Calibri"/>
        </w:rPr>
      </w:pPr>
      <w:r>
        <w:rPr>
          <w:rFonts w:ascii="Calibri" w:hAnsi="Calibri"/>
        </w:rPr>
        <w:t>If you are all working at home then try to set up working areas and a structure to the day with clear times when you are available to spend time together (e.g. a tea break each day with Daddy). This will prevent the children’s anxiety growing about the change in parental routine and communicate to them that even though you are working at home, there are clear times in the day when you are fully available for them.</w:t>
      </w:r>
    </w:p>
    <w:p w14:paraId="142C95C0" w14:textId="77777777" w:rsidR="004130EB" w:rsidRDefault="004130EB" w:rsidP="004130EB">
      <w:pPr>
        <w:ind w:left="720"/>
        <w:rPr>
          <w:rFonts w:ascii="Calibri" w:hAnsi="Calibri"/>
        </w:rPr>
      </w:pPr>
    </w:p>
    <w:p w14:paraId="0D799EA6" w14:textId="77777777" w:rsidR="004130EB" w:rsidRDefault="004130EB" w:rsidP="004130EB">
      <w:pPr>
        <w:numPr>
          <w:ilvl w:val="0"/>
          <w:numId w:val="1"/>
        </w:numPr>
        <w:rPr>
          <w:rFonts w:ascii="Calibri" w:hAnsi="Calibri"/>
        </w:rPr>
      </w:pPr>
      <w:r>
        <w:rPr>
          <w:rFonts w:ascii="Calibri" w:hAnsi="Calibri"/>
        </w:rPr>
        <w:t>Many children on the spectrum benefit hugely from visual planning and a visual structure. For younger children using a calendar like this will help them to keep perspective each day of where they are in the week or month:</w:t>
      </w:r>
    </w:p>
    <w:p w14:paraId="0DC80D1E" w14:textId="74C82D8D" w:rsidR="004130EB" w:rsidRDefault="004130EB" w:rsidP="004130EB">
      <w:pPr>
        <w:ind w:left="720"/>
        <w:rPr>
          <w:rFonts w:ascii="Calibri" w:hAnsi="Calibri"/>
        </w:rPr>
      </w:pPr>
    </w:p>
    <w:p w14:paraId="253B84B3" w14:textId="77777777" w:rsidR="004636DC" w:rsidRDefault="004636DC" w:rsidP="004636DC">
      <w:pPr>
        <w:rPr>
          <w:rFonts w:ascii="Calibri" w:hAnsi="Calibri"/>
        </w:rPr>
      </w:pPr>
    </w:p>
    <w:p w14:paraId="4EABDDF6" w14:textId="77777777" w:rsidR="004130EB" w:rsidRPr="0096032E" w:rsidRDefault="004130EB" w:rsidP="004130EB">
      <w:pPr>
        <w:ind w:left="720"/>
        <w:jc w:val="center"/>
        <w:rPr>
          <w:rFonts w:ascii="Calibri" w:hAnsi="Calibri"/>
          <w:color w:val="FF0000"/>
        </w:rPr>
      </w:pPr>
      <w:r>
        <w:rPr>
          <w:rFonts w:ascii="Calibri" w:hAnsi="Calibri"/>
          <w:noProof/>
          <w:color w:val="FF0000"/>
          <w:lang w:eastAsia="en-GB"/>
        </w:rPr>
        <w:lastRenderedPageBreak/>
        <w:drawing>
          <wp:inline distT="0" distB="0" distL="0" distR="0" wp14:anchorId="165C2689" wp14:editId="683F1A07">
            <wp:extent cx="2708442" cy="2031275"/>
            <wp:effectExtent l="0" t="4127" r="5397" b="539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553.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750212" cy="2062601"/>
                    </a:xfrm>
                    <a:prstGeom prst="rect">
                      <a:avLst/>
                    </a:prstGeom>
                  </pic:spPr>
                </pic:pic>
              </a:graphicData>
            </a:graphic>
          </wp:inline>
        </w:drawing>
      </w:r>
    </w:p>
    <w:p w14:paraId="326F0AB3" w14:textId="77777777" w:rsidR="004130EB" w:rsidRDefault="004130EB" w:rsidP="004130EB">
      <w:pPr>
        <w:ind w:left="720"/>
        <w:rPr>
          <w:rFonts w:ascii="Calibri" w:hAnsi="Calibri"/>
        </w:rPr>
      </w:pPr>
    </w:p>
    <w:p w14:paraId="68FA30D1" w14:textId="77777777" w:rsidR="004130EB" w:rsidRDefault="004130EB" w:rsidP="004130EB">
      <w:pPr>
        <w:ind w:left="720"/>
        <w:rPr>
          <w:rFonts w:ascii="Calibri" w:hAnsi="Calibri"/>
        </w:rPr>
      </w:pPr>
      <w:r>
        <w:rPr>
          <w:rFonts w:ascii="Calibri" w:hAnsi="Calibri"/>
        </w:rPr>
        <w:t>For older children having a wall chart and/or calendar where they can tick off the days will help.</w:t>
      </w:r>
    </w:p>
    <w:p w14:paraId="612FC02E" w14:textId="77777777" w:rsidR="004130EB" w:rsidRDefault="004130EB" w:rsidP="004130EB">
      <w:pPr>
        <w:ind w:left="720"/>
        <w:rPr>
          <w:rFonts w:ascii="Calibri" w:hAnsi="Calibri"/>
        </w:rPr>
      </w:pPr>
    </w:p>
    <w:p w14:paraId="7FEC8105" w14:textId="44EBB073" w:rsidR="004130EB" w:rsidRDefault="004130EB" w:rsidP="004130EB">
      <w:pPr>
        <w:jc w:val="center"/>
        <w:rPr>
          <w:rFonts w:ascii="Calibri" w:hAnsi="Calibri"/>
        </w:rPr>
      </w:pPr>
      <w:r w:rsidRPr="00A17CF2">
        <w:rPr>
          <w:rFonts w:ascii="Times New Roman" w:eastAsia="Times New Roman" w:hAnsi="Times New Roman" w:cs="Times New Roman"/>
          <w:b/>
          <w:bCs/>
          <w:color w:val="444444"/>
          <w:sz w:val="18"/>
          <w:szCs w:val="18"/>
          <w:lang w:eastAsia="en-GB"/>
        </w:rPr>
        <w:fldChar w:fldCharType="begin"/>
      </w:r>
      <w:r w:rsidR="002D7C68">
        <w:rPr>
          <w:rFonts w:ascii="Times New Roman" w:eastAsia="Times New Roman" w:hAnsi="Times New Roman" w:cs="Times New Roman"/>
          <w:b/>
          <w:bCs/>
          <w:color w:val="444444"/>
          <w:sz w:val="18"/>
          <w:szCs w:val="18"/>
          <w:lang w:eastAsia="en-GB"/>
        </w:rPr>
        <w:instrText xml:space="preserve"> INCLUDEPICTURE "C:\\var\\folders\\7c\\l675vsbs15s0tmcdmzc6wrgc0000gn\\T\\com.microsoft.Word\\WebArchiveCopyPasteTempFiles\\w251-weekplanner_1.png" \* MERGEFORMAT </w:instrText>
      </w:r>
      <w:r w:rsidRPr="00A17CF2">
        <w:rPr>
          <w:rFonts w:ascii="Times New Roman" w:eastAsia="Times New Roman" w:hAnsi="Times New Roman" w:cs="Times New Roman"/>
          <w:b/>
          <w:bCs/>
          <w:color w:val="444444"/>
          <w:sz w:val="18"/>
          <w:szCs w:val="18"/>
          <w:lang w:eastAsia="en-GB"/>
        </w:rPr>
        <w:fldChar w:fldCharType="separate"/>
      </w:r>
      <w:r w:rsidRPr="00A17CF2">
        <w:rPr>
          <w:rFonts w:ascii="Times New Roman" w:eastAsia="Times New Roman" w:hAnsi="Times New Roman" w:cs="Times New Roman"/>
          <w:b/>
          <w:bCs/>
          <w:noProof/>
          <w:color w:val="444444"/>
          <w:sz w:val="18"/>
          <w:szCs w:val="18"/>
          <w:lang w:eastAsia="en-GB"/>
        </w:rPr>
        <w:drawing>
          <wp:inline distT="0" distB="0" distL="0" distR="0" wp14:anchorId="57D678F5" wp14:editId="59EB2911">
            <wp:extent cx="2395643" cy="2395643"/>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2218" cy="2412218"/>
                    </a:xfrm>
                    <a:prstGeom prst="rect">
                      <a:avLst/>
                    </a:prstGeom>
                    <a:noFill/>
                    <a:ln>
                      <a:noFill/>
                    </a:ln>
                  </pic:spPr>
                </pic:pic>
              </a:graphicData>
            </a:graphic>
          </wp:inline>
        </w:drawing>
      </w:r>
      <w:r w:rsidRPr="00A17CF2">
        <w:rPr>
          <w:rFonts w:ascii="Times New Roman" w:eastAsia="Times New Roman" w:hAnsi="Times New Roman" w:cs="Times New Roman"/>
          <w:b/>
          <w:bCs/>
          <w:color w:val="444444"/>
          <w:sz w:val="18"/>
          <w:szCs w:val="18"/>
          <w:lang w:eastAsia="en-GB"/>
        </w:rPr>
        <w:fldChar w:fldCharType="end"/>
      </w:r>
      <w:r>
        <w:rPr>
          <w:rFonts w:ascii="Calibri" w:hAnsi="Calibri"/>
          <w:noProof/>
          <w:lang w:eastAsia="en-GB"/>
        </w:rPr>
        <w:drawing>
          <wp:inline distT="0" distB="0" distL="0" distR="0" wp14:anchorId="2D9357C1" wp14:editId="089A5425">
            <wp:extent cx="2660233" cy="1995119"/>
            <wp:effectExtent l="254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56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683934" cy="2012894"/>
                    </a:xfrm>
                    <a:prstGeom prst="rect">
                      <a:avLst/>
                    </a:prstGeom>
                  </pic:spPr>
                </pic:pic>
              </a:graphicData>
            </a:graphic>
          </wp:inline>
        </w:drawing>
      </w:r>
    </w:p>
    <w:p w14:paraId="3F90B781" w14:textId="77777777" w:rsidR="004130EB" w:rsidRPr="003424C5" w:rsidRDefault="004130EB" w:rsidP="004636DC">
      <w:pPr>
        <w:rPr>
          <w:rFonts w:ascii="Calibri" w:hAnsi="Calibri"/>
        </w:rPr>
      </w:pPr>
    </w:p>
    <w:p w14:paraId="2DDCAB94" w14:textId="77777777" w:rsidR="004130EB" w:rsidRDefault="004130EB" w:rsidP="004130EB">
      <w:pPr>
        <w:numPr>
          <w:ilvl w:val="0"/>
          <w:numId w:val="1"/>
        </w:numPr>
        <w:rPr>
          <w:rFonts w:ascii="Calibri" w:hAnsi="Calibri"/>
        </w:rPr>
      </w:pPr>
      <w:r>
        <w:rPr>
          <w:rFonts w:ascii="Calibri" w:hAnsi="Calibri"/>
        </w:rPr>
        <w:t>Try to maintain a daily plan as well. White boards can be really helpful for structuring the day or small work tasks:</w:t>
      </w:r>
    </w:p>
    <w:p w14:paraId="05AF0CD5" w14:textId="77777777" w:rsidR="004130EB" w:rsidRDefault="004130EB" w:rsidP="004130EB">
      <w:pPr>
        <w:rPr>
          <w:rFonts w:ascii="Calibri" w:hAnsi="Calibri"/>
        </w:rPr>
      </w:pPr>
    </w:p>
    <w:p w14:paraId="05B38E3D" w14:textId="77777777" w:rsidR="004636DC" w:rsidRDefault="004130EB" w:rsidP="004636DC">
      <w:pPr>
        <w:ind w:left="720"/>
        <w:jc w:val="center"/>
        <w:rPr>
          <w:rFonts w:ascii="Calibri" w:hAnsi="Calibri"/>
          <w:color w:val="FF0000"/>
        </w:rPr>
      </w:pPr>
      <w:r>
        <w:rPr>
          <w:rFonts w:ascii="Calibri" w:hAnsi="Calibri"/>
          <w:noProof/>
          <w:color w:val="FF0000"/>
          <w:lang w:eastAsia="en-GB"/>
        </w:rPr>
        <w:lastRenderedPageBreak/>
        <w:drawing>
          <wp:inline distT="0" distB="0" distL="0" distR="0" wp14:anchorId="239AB86E" wp14:editId="5728014C">
            <wp:extent cx="1898015" cy="1988614"/>
            <wp:effectExtent l="5715"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56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980754" cy="2075303"/>
                    </a:xfrm>
                    <a:prstGeom prst="rect">
                      <a:avLst/>
                    </a:prstGeom>
                  </pic:spPr>
                </pic:pic>
              </a:graphicData>
            </a:graphic>
          </wp:inline>
        </w:drawing>
      </w:r>
    </w:p>
    <w:p w14:paraId="7D99C94E" w14:textId="43F76A3D" w:rsidR="004130EB" w:rsidRPr="004636DC" w:rsidRDefault="004130EB" w:rsidP="004636DC">
      <w:pPr>
        <w:rPr>
          <w:rFonts w:ascii="Calibri" w:hAnsi="Calibri"/>
          <w:color w:val="FF0000"/>
        </w:rPr>
      </w:pPr>
      <w:r w:rsidRPr="00E5660F">
        <w:rPr>
          <w:rFonts w:ascii="Calibri" w:hAnsi="Calibri"/>
          <w:b/>
          <w:bCs/>
          <w:i/>
          <w:iCs/>
        </w:rPr>
        <w:t>Some thoughts towards learning at home:</w:t>
      </w:r>
    </w:p>
    <w:p w14:paraId="0FCC9EC3" w14:textId="77777777" w:rsidR="004130EB" w:rsidRDefault="004130EB" w:rsidP="004130EB">
      <w:pPr>
        <w:rPr>
          <w:rFonts w:ascii="Calibri" w:hAnsi="Calibri"/>
        </w:rPr>
      </w:pPr>
    </w:p>
    <w:p w14:paraId="2A791207" w14:textId="01B56C7D" w:rsidR="004636DC" w:rsidRDefault="004130EB" w:rsidP="004636DC">
      <w:pPr>
        <w:numPr>
          <w:ilvl w:val="0"/>
          <w:numId w:val="1"/>
        </w:numPr>
        <w:rPr>
          <w:rFonts w:ascii="Calibri" w:hAnsi="Calibri"/>
        </w:rPr>
      </w:pPr>
      <w:r>
        <w:rPr>
          <w:rFonts w:ascii="Calibri" w:hAnsi="Calibri"/>
        </w:rPr>
        <w:t xml:space="preserve">Schools will give guidance for parents on completing work at home. However, some children on the spectrum may find learning from home particularly difficult given that this is a change in context and a change in your role towards them. It is important not to worry too much about this or put pressure on yourself or your child. </w:t>
      </w:r>
    </w:p>
    <w:p w14:paraId="280FB800" w14:textId="77777777" w:rsidR="004636DC" w:rsidRDefault="004636DC" w:rsidP="004636DC">
      <w:pPr>
        <w:ind w:left="720"/>
        <w:rPr>
          <w:rFonts w:ascii="Calibri" w:hAnsi="Calibri"/>
        </w:rPr>
      </w:pPr>
    </w:p>
    <w:p w14:paraId="2F65C38C" w14:textId="360FF806" w:rsidR="004130EB" w:rsidRPr="004636DC" w:rsidRDefault="004130EB" w:rsidP="004636DC">
      <w:pPr>
        <w:numPr>
          <w:ilvl w:val="0"/>
          <w:numId w:val="1"/>
        </w:numPr>
        <w:rPr>
          <w:rFonts w:ascii="Calibri" w:hAnsi="Calibri"/>
        </w:rPr>
      </w:pPr>
      <w:r w:rsidRPr="004636DC">
        <w:rPr>
          <w:rFonts w:ascii="Calibri" w:hAnsi="Calibri"/>
        </w:rPr>
        <w:t xml:space="preserve">Initially if you can spend some time building up some positive/reinforcing activities this could set the scene for spending a bit more time together. </w:t>
      </w:r>
      <w:r w:rsidR="004636DC" w:rsidRPr="004636DC">
        <w:rPr>
          <w:rFonts w:ascii="Calibri" w:hAnsi="Calibri"/>
        </w:rPr>
        <w:t>From this platform you may then be able to introduce some periods for completing some level of school work amongst other activities while they are at home.</w:t>
      </w:r>
    </w:p>
    <w:p w14:paraId="6E0B9A63" w14:textId="77777777" w:rsidR="004130EB" w:rsidRDefault="004130EB" w:rsidP="004130EB">
      <w:pPr>
        <w:pStyle w:val="ListParagraph"/>
        <w:rPr>
          <w:rFonts w:ascii="Calibri" w:hAnsi="Calibri"/>
        </w:rPr>
      </w:pPr>
    </w:p>
    <w:p w14:paraId="4E2EC193" w14:textId="02175CA8" w:rsidR="004130EB" w:rsidRDefault="004130EB" w:rsidP="004130EB">
      <w:pPr>
        <w:numPr>
          <w:ilvl w:val="1"/>
          <w:numId w:val="1"/>
        </w:numPr>
        <w:rPr>
          <w:rFonts w:ascii="Calibri" w:hAnsi="Calibri"/>
        </w:rPr>
      </w:pPr>
      <w:r>
        <w:rPr>
          <w:rFonts w:ascii="Calibri" w:hAnsi="Calibri"/>
        </w:rPr>
        <w:t xml:space="preserve">It may help to think about sorting some activities at home in to different spaces or categories </w:t>
      </w:r>
      <w:r w:rsidR="004636DC">
        <w:rPr>
          <w:rFonts w:ascii="Calibri" w:hAnsi="Calibri"/>
        </w:rPr>
        <w:t>perhaps using</w:t>
      </w:r>
      <w:r>
        <w:rPr>
          <w:rFonts w:ascii="Calibri" w:hAnsi="Calibri"/>
        </w:rPr>
        <w:t xml:space="preserve"> colours or animals </w:t>
      </w:r>
      <w:r w:rsidR="004636DC">
        <w:rPr>
          <w:rFonts w:ascii="Calibri" w:hAnsi="Calibri"/>
        </w:rPr>
        <w:t xml:space="preserve">to grade them </w:t>
      </w:r>
      <w:r>
        <w:rPr>
          <w:rFonts w:ascii="Calibri" w:hAnsi="Calibri"/>
        </w:rPr>
        <w:t>(an example of this might be, ‘cheetah activities’ for very fast/active games, ‘rabbit activities’ for slower paced games/work activities and ‘sloth activities’ for downtime (which might include TV or screen time). In supporting children at home, it will help to think about pacing their day to include the right mix for them.</w:t>
      </w:r>
    </w:p>
    <w:p w14:paraId="11EB8433" w14:textId="77777777" w:rsidR="004130EB" w:rsidRDefault="004130EB" w:rsidP="004130EB">
      <w:pPr>
        <w:rPr>
          <w:rFonts w:ascii="Calibri" w:hAnsi="Calibri"/>
        </w:rPr>
      </w:pPr>
    </w:p>
    <w:p w14:paraId="133B5A2B" w14:textId="77777777" w:rsidR="004130EB" w:rsidRDefault="004130EB" w:rsidP="004130EB">
      <w:pPr>
        <w:numPr>
          <w:ilvl w:val="1"/>
          <w:numId w:val="1"/>
        </w:numPr>
        <w:rPr>
          <w:rFonts w:ascii="Calibri" w:hAnsi="Calibri"/>
        </w:rPr>
      </w:pPr>
      <w:r>
        <w:rPr>
          <w:rFonts w:ascii="Calibri" w:hAnsi="Calibri"/>
        </w:rPr>
        <w:t>Remember that sensory strategies and activity breaks could be crucial to include. Gather together a sensory/fiddle tool box if this isn’t already around at home. This can also be really helpful for supporting anxiety (not just in terms of fiddling but also sound and taste/sucking.</w:t>
      </w:r>
    </w:p>
    <w:p w14:paraId="66FEDB97" w14:textId="77777777" w:rsidR="004130EB" w:rsidRDefault="004130EB" w:rsidP="004130EB">
      <w:pPr>
        <w:rPr>
          <w:rFonts w:ascii="Calibri" w:hAnsi="Calibri"/>
        </w:rPr>
      </w:pPr>
    </w:p>
    <w:p w14:paraId="5A3B23FE" w14:textId="77777777" w:rsidR="004130EB" w:rsidRDefault="004130EB" w:rsidP="004130EB">
      <w:pPr>
        <w:jc w:val="center"/>
        <w:rPr>
          <w:rFonts w:ascii="Calibri" w:hAnsi="Calibri"/>
        </w:rPr>
      </w:pPr>
      <w:r>
        <w:rPr>
          <w:rFonts w:ascii="Calibri" w:hAnsi="Calibri"/>
          <w:noProof/>
          <w:lang w:eastAsia="en-GB"/>
        </w:rPr>
        <w:lastRenderedPageBreak/>
        <w:drawing>
          <wp:inline distT="0" distB="0" distL="0" distR="0" wp14:anchorId="42122DB1" wp14:editId="4E6FC5CE">
            <wp:extent cx="3767667" cy="282575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5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6777" cy="2832582"/>
                    </a:xfrm>
                    <a:prstGeom prst="rect">
                      <a:avLst/>
                    </a:prstGeom>
                  </pic:spPr>
                </pic:pic>
              </a:graphicData>
            </a:graphic>
          </wp:inline>
        </w:drawing>
      </w:r>
    </w:p>
    <w:p w14:paraId="29E0B5F2" w14:textId="77777777" w:rsidR="004130EB" w:rsidRDefault="004130EB" w:rsidP="004130EB">
      <w:pPr>
        <w:jc w:val="center"/>
        <w:rPr>
          <w:rFonts w:ascii="Calibri" w:hAnsi="Calibri"/>
        </w:rPr>
      </w:pPr>
    </w:p>
    <w:p w14:paraId="2CB0C342" w14:textId="77777777" w:rsidR="004130EB" w:rsidRPr="00C345F4" w:rsidRDefault="004130EB" w:rsidP="004130EB">
      <w:pPr>
        <w:rPr>
          <w:rFonts w:ascii="Calibri" w:hAnsi="Calibri"/>
        </w:rPr>
      </w:pPr>
    </w:p>
    <w:p w14:paraId="143F7340" w14:textId="2B2C2BA6" w:rsidR="004130EB" w:rsidRDefault="004130EB" w:rsidP="004130EB">
      <w:pPr>
        <w:numPr>
          <w:ilvl w:val="1"/>
          <w:numId w:val="1"/>
        </w:numPr>
        <w:rPr>
          <w:rFonts w:ascii="Calibri" w:hAnsi="Calibri"/>
        </w:rPr>
      </w:pPr>
      <w:r>
        <w:rPr>
          <w:rFonts w:ascii="Calibri" w:hAnsi="Calibri"/>
        </w:rPr>
        <w:t xml:space="preserve">It may </w:t>
      </w:r>
      <w:r w:rsidR="004636DC">
        <w:rPr>
          <w:rFonts w:ascii="Calibri" w:hAnsi="Calibri"/>
        </w:rPr>
        <w:t>help to</w:t>
      </w:r>
      <w:r>
        <w:rPr>
          <w:rFonts w:ascii="Calibri" w:hAnsi="Calibri"/>
        </w:rPr>
        <w:t xml:space="preserve"> introduc</w:t>
      </w:r>
      <w:r w:rsidR="004636DC">
        <w:rPr>
          <w:rFonts w:ascii="Calibri" w:hAnsi="Calibri"/>
        </w:rPr>
        <w:t>e</w:t>
      </w:r>
      <w:r w:rsidRPr="00121354">
        <w:rPr>
          <w:rFonts w:ascii="Calibri" w:hAnsi="Calibri"/>
        </w:rPr>
        <w:t xml:space="preserve"> some </w:t>
      </w:r>
      <w:r>
        <w:rPr>
          <w:rFonts w:ascii="Calibri" w:hAnsi="Calibri"/>
        </w:rPr>
        <w:t xml:space="preserve">new </w:t>
      </w:r>
      <w:r w:rsidRPr="00121354">
        <w:rPr>
          <w:rFonts w:ascii="Calibri" w:hAnsi="Calibri"/>
        </w:rPr>
        <w:t>work</w:t>
      </w:r>
      <w:r>
        <w:rPr>
          <w:rFonts w:ascii="Calibri" w:hAnsi="Calibri"/>
        </w:rPr>
        <w:t xml:space="preserve"> or colouring </w:t>
      </w:r>
      <w:r w:rsidRPr="00121354">
        <w:rPr>
          <w:rFonts w:ascii="Calibri" w:hAnsi="Calibri"/>
        </w:rPr>
        <w:t xml:space="preserve">books </w:t>
      </w:r>
      <w:r w:rsidR="004636DC">
        <w:rPr>
          <w:rFonts w:ascii="Calibri" w:hAnsi="Calibri"/>
        </w:rPr>
        <w:t xml:space="preserve">which </w:t>
      </w:r>
      <w:r>
        <w:rPr>
          <w:rFonts w:ascii="Calibri" w:hAnsi="Calibri"/>
        </w:rPr>
        <w:t>could help with engaging them:</w:t>
      </w:r>
    </w:p>
    <w:p w14:paraId="61352189" w14:textId="77777777" w:rsidR="004130EB" w:rsidRDefault="004130EB" w:rsidP="004130EB">
      <w:pPr>
        <w:pStyle w:val="ListParagraph"/>
        <w:rPr>
          <w:rFonts w:ascii="Calibri" w:hAnsi="Calibri"/>
        </w:rPr>
      </w:pPr>
    </w:p>
    <w:p w14:paraId="4E5462F4" w14:textId="77777777" w:rsidR="004130EB" w:rsidRDefault="004130EB" w:rsidP="004130EB">
      <w:pPr>
        <w:ind w:left="720"/>
        <w:jc w:val="center"/>
        <w:rPr>
          <w:rFonts w:ascii="Calibri" w:hAnsi="Calibri"/>
        </w:rPr>
      </w:pPr>
      <w:r>
        <w:rPr>
          <w:rFonts w:ascii="Calibri" w:hAnsi="Calibri"/>
          <w:noProof/>
          <w:lang w:eastAsia="en-GB"/>
        </w:rPr>
        <w:drawing>
          <wp:inline distT="0" distB="0" distL="0" distR="0" wp14:anchorId="3104415C" wp14:editId="0B4C31E1">
            <wp:extent cx="3372305" cy="25291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549.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3391447" cy="2543514"/>
                    </a:xfrm>
                    <a:prstGeom prst="rect">
                      <a:avLst/>
                    </a:prstGeom>
                  </pic:spPr>
                </pic:pic>
              </a:graphicData>
            </a:graphic>
          </wp:inline>
        </w:drawing>
      </w:r>
    </w:p>
    <w:p w14:paraId="166510D8" w14:textId="77777777" w:rsidR="004130EB" w:rsidRDefault="004130EB" w:rsidP="004130EB">
      <w:pPr>
        <w:rPr>
          <w:rFonts w:ascii="Calibri" w:hAnsi="Calibri"/>
        </w:rPr>
      </w:pPr>
    </w:p>
    <w:p w14:paraId="3E43FF04" w14:textId="2E8EAED3" w:rsidR="004130EB" w:rsidRDefault="004130EB" w:rsidP="004130EB">
      <w:pPr>
        <w:numPr>
          <w:ilvl w:val="1"/>
          <w:numId w:val="1"/>
        </w:numPr>
        <w:rPr>
          <w:rFonts w:ascii="Calibri" w:hAnsi="Calibri"/>
        </w:rPr>
      </w:pPr>
      <w:r>
        <w:rPr>
          <w:rFonts w:ascii="Calibri" w:hAnsi="Calibri"/>
        </w:rPr>
        <w:t xml:space="preserve">It might also help to have a think about some project learning that they might enjoy (although this may also come from school). </w:t>
      </w:r>
      <w:r w:rsidR="004636DC">
        <w:rPr>
          <w:rFonts w:ascii="Calibri" w:hAnsi="Calibri"/>
        </w:rPr>
        <w:t>I</w:t>
      </w:r>
      <w:r>
        <w:rPr>
          <w:rFonts w:ascii="Calibri" w:hAnsi="Calibri"/>
        </w:rPr>
        <w:t>deas might include learning about the Seasons (which will help them to stay grounded in their outdoor environment as well) or expanding on their own personal interests (e.g. to learn about the history of Lego or Minecraft). Any visual approach from scrap books to power points are a great way of helping your child gather together their ideas and target other skills at the same time.</w:t>
      </w:r>
    </w:p>
    <w:p w14:paraId="519B2068" w14:textId="77777777" w:rsidR="004130EB" w:rsidRDefault="004130EB" w:rsidP="004130EB">
      <w:pPr>
        <w:ind w:left="720"/>
        <w:rPr>
          <w:rFonts w:ascii="Calibri" w:hAnsi="Calibri"/>
        </w:rPr>
      </w:pPr>
    </w:p>
    <w:p w14:paraId="47371B75" w14:textId="77777777" w:rsidR="004130EB" w:rsidRDefault="004130EB" w:rsidP="004130EB">
      <w:pPr>
        <w:numPr>
          <w:ilvl w:val="1"/>
          <w:numId w:val="1"/>
        </w:numPr>
        <w:rPr>
          <w:rFonts w:ascii="Calibri" w:hAnsi="Calibri"/>
        </w:rPr>
      </w:pPr>
      <w:r>
        <w:rPr>
          <w:rFonts w:ascii="Calibri" w:hAnsi="Calibri"/>
        </w:rPr>
        <w:lastRenderedPageBreak/>
        <w:t xml:space="preserve">Many children on the spectrum have a great flair for organisation and sorting. Have a think about any jobs/roles that your child could help with or take change of over this time. </w:t>
      </w:r>
    </w:p>
    <w:p w14:paraId="28254400" w14:textId="77777777" w:rsidR="004130EB" w:rsidRDefault="004130EB" w:rsidP="004130EB">
      <w:pPr>
        <w:pStyle w:val="ListParagraph"/>
        <w:rPr>
          <w:rFonts w:ascii="Calibri" w:hAnsi="Calibri"/>
        </w:rPr>
      </w:pPr>
    </w:p>
    <w:p w14:paraId="38AE8E70" w14:textId="77777777" w:rsidR="004130EB" w:rsidRDefault="004130EB" w:rsidP="004130EB">
      <w:pPr>
        <w:ind w:left="1440"/>
        <w:rPr>
          <w:rFonts w:ascii="Calibri" w:hAnsi="Calibri"/>
        </w:rPr>
      </w:pPr>
      <w:r>
        <w:rPr>
          <w:rFonts w:ascii="Calibri" w:hAnsi="Calibri"/>
        </w:rPr>
        <w:t>This could be functional things like taking charge of the recycling or sorting out a cupboard:</w:t>
      </w:r>
    </w:p>
    <w:p w14:paraId="1B9B41BF" w14:textId="77777777" w:rsidR="004130EB" w:rsidRDefault="004130EB" w:rsidP="004130EB">
      <w:pPr>
        <w:ind w:left="720"/>
        <w:rPr>
          <w:rFonts w:ascii="Calibri" w:hAnsi="Calibri"/>
        </w:rPr>
      </w:pPr>
    </w:p>
    <w:p w14:paraId="2E35F4CF" w14:textId="77777777" w:rsidR="004130EB" w:rsidRDefault="004130EB" w:rsidP="004130EB">
      <w:pPr>
        <w:ind w:left="720"/>
        <w:jc w:val="center"/>
        <w:rPr>
          <w:rFonts w:ascii="Calibri" w:hAnsi="Calibri"/>
        </w:rPr>
      </w:pPr>
      <w:r>
        <w:rPr>
          <w:rFonts w:ascii="Calibri" w:hAnsi="Calibri"/>
          <w:noProof/>
          <w:color w:val="FF0000"/>
          <w:lang w:eastAsia="en-GB"/>
        </w:rPr>
        <w:drawing>
          <wp:inline distT="0" distB="0" distL="0" distR="0" wp14:anchorId="052234D9" wp14:editId="0C520D7A">
            <wp:extent cx="2309117" cy="1731789"/>
            <wp:effectExtent l="0" t="3493"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548.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338443" cy="1753783"/>
                    </a:xfrm>
                    <a:prstGeom prst="rect">
                      <a:avLst/>
                    </a:prstGeom>
                  </pic:spPr>
                </pic:pic>
              </a:graphicData>
            </a:graphic>
          </wp:inline>
        </w:drawing>
      </w:r>
    </w:p>
    <w:p w14:paraId="66FD7A6B" w14:textId="77777777" w:rsidR="004130EB" w:rsidRDefault="004130EB" w:rsidP="004130EB">
      <w:pPr>
        <w:ind w:left="720"/>
        <w:rPr>
          <w:rFonts w:ascii="Calibri" w:hAnsi="Calibri"/>
        </w:rPr>
      </w:pPr>
    </w:p>
    <w:p w14:paraId="254E572E" w14:textId="77777777" w:rsidR="004130EB" w:rsidRDefault="004130EB" w:rsidP="004130EB">
      <w:pPr>
        <w:ind w:left="720" w:firstLine="720"/>
        <w:rPr>
          <w:rFonts w:ascii="Calibri" w:hAnsi="Calibri"/>
        </w:rPr>
      </w:pPr>
      <w:r>
        <w:rPr>
          <w:rFonts w:ascii="Calibri" w:hAnsi="Calibri"/>
        </w:rPr>
        <w:t>Or it could be just for fun like this lovely rainbow bookcase and Swedish flag:</w:t>
      </w:r>
    </w:p>
    <w:p w14:paraId="4973404D" w14:textId="77777777" w:rsidR="004130EB" w:rsidRDefault="004130EB" w:rsidP="004130EB">
      <w:pPr>
        <w:ind w:left="720"/>
        <w:rPr>
          <w:rFonts w:ascii="Calibri" w:hAnsi="Calibri"/>
        </w:rPr>
      </w:pPr>
    </w:p>
    <w:p w14:paraId="6576937A" w14:textId="77777777" w:rsidR="004130EB" w:rsidRDefault="004130EB" w:rsidP="004130EB">
      <w:pPr>
        <w:ind w:left="720"/>
        <w:jc w:val="center"/>
        <w:rPr>
          <w:rFonts w:ascii="Calibri" w:hAnsi="Calibri"/>
        </w:rPr>
      </w:pPr>
      <w:r>
        <w:rPr>
          <w:rFonts w:ascii="Calibri" w:hAnsi="Calibri"/>
          <w:noProof/>
          <w:lang w:eastAsia="en-GB"/>
        </w:rPr>
        <w:drawing>
          <wp:inline distT="0" distB="0" distL="0" distR="0" wp14:anchorId="42DBADFA" wp14:editId="00AE338E">
            <wp:extent cx="2040467" cy="15303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inbo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7032" cy="1565274"/>
                    </a:xfrm>
                    <a:prstGeom prst="rect">
                      <a:avLst/>
                    </a:prstGeom>
                  </pic:spPr>
                </pic:pic>
              </a:graphicData>
            </a:graphic>
          </wp:inline>
        </w:drawing>
      </w:r>
      <w:r>
        <w:rPr>
          <w:rFonts w:ascii="Calibri" w:hAnsi="Calibri"/>
          <w:noProof/>
          <w:lang w:eastAsia="en-GB"/>
        </w:rPr>
        <w:drawing>
          <wp:inline distT="0" distB="0" distL="0" distR="0" wp14:anchorId="35FC78FF" wp14:editId="31BAA123">
            <wp:extent cx="2288185" cy="14767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wedish fla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4312" cy="1506569"/>
                    </a:xfrm>
                    <a:prstGeom prst="rect">
                      <a:avLst/>
                    </a:prstGeom>
                  </pic:spPr>
                </pic:pic>
              </a:graphicData>
            </a:graphic>
          </wp:inline>
        </w:drawing>
      </w:r>
    </w:p>
    <w:p w14:paraId="1104906E" w14:textId="77777777" w:rsidR="004130EB" w:rsidRDefault="004130EB" w:rsidP="004130EB">
      <w:pPr>
        <w:ind w:left="720"/>
        <w:rPr>
          <w:rFonts w:ascii="Calibri" w:hAnsi="Calibri"/>
        </w:rPr>
      </w:pPr>
    </w:p>
    <w:p w14:paraId="77258F05" w14:textId="77777777" w:rsidR="004130EB" w:rsidRDefault="004130EB" w:rsidP="004130EB">
      <w:pPr>
        <w:rPr>
          <w:rFonts w:ascii="Calibri" w:hAnsi="Calibri"/>
        </w:rPr>
      </w:pPr>
    </w:p>
    <w:p w14:paraId="76ECA275" w14:textId="77777777" w:rsidR="004130EB" w:rsidRDefault="004130EB" w:rsidP="004130EB">
      <w:pPr>
        <w:numPr>
          <w:ilvl w:val="0"/>
          <w:numId w:val="1"/>
        </w:numPr>
        <w:rPr>
          <w:rFonts w:ascii="Calibri" w:hAnsi="Calibri"/>
        </w:rPr>
      </w:pPr>
      <w:r>
        <w:rPr>
          <w:rFonts w:ascii="Calibri" w:hAnsi="Calibri"/>
        </w:rPr>
        <w:t>There are some excellent resources already available from web-based support for home education:</w:t>
      </w:r>
    </w:p>
    <w:p w14:paraId="6F215537" w14:textId="77777777" w:rsidR="004130EB" w:rsidRDefault="004130EB" w:rsidP="004130EB">
      <w:pPr>
        <w:ind w:left="720"/>
        <w:rPr>
          <w:rFonts w:ascii="Calibri" w:hAnsi="Calibri"/>
        </w:rPr>
      </w:pPr>
    </w:p>
    <w:p w14:paraId="6CCF22C7" w14:textId="77777777" w:rsidR="004130EB" w:rsidRPr="007452A2" w:rsidRDefault="004130EB" w:rsidP="004130EB">
      <w:pPr>
        <w:pStyle w:val="ListParagraph"/>
        <w:numPr>
          <w:ilvl w:val="1"/>
          <w:numId w:val="1"/>
        </w:numPr>
        <w:rPr>
          <w:rFonts w:ascii="Calibri" w:hAnsi="Calibri"/>
          <w:b/>
          <w:bCs/>
          <w:color w:val="000000" w:themeColor="text1"/>
        </w:rPr>
      </w:pPr>
      <w:r w:rsidRPr="007D349E">
        <w:rPr>
          <w:rFonts w:ascii="Calibri" w:hAnsi="Calibri"/>
          <w:b/>
          <w:bCs/>
          <w:color w:val="000000" w:themeColor="text1"/>
        </w:rPr>
        <w:t>www.twinkl.co.uk</w:t>
      </w:r>
    </w:p>
    <w:p w14:paraId="6176199D" w14:textId="77777777" w:rsidR="004130EB" w:rsidRDefault="004130EB" w:rsidP="004130EB">
      <w:pPr>
        <w:rPr>
          <w:rFonts w:ascii="Calibri" w:hAnsi="Calibri"/>
          <w:b/>
          <w:bCs/>
          <w:i/>
          <w:iCs/>
        </w:rPr>
      </w:pPr>
    </w:p>
    <w:p w14:paraId="0AC1767A" w14:textId="77777777" w:rsidR="004130EB" w:rsidRDefault="004130EB" w:rsidP="004130EB">
      <w:pPr>
        <w:numPr>
          <w:ilvl w:val="0"/>
          <w:numId w:val="1"/>
        </w:numPr>
        <w:rPr>
          <w:rFonts w:ascii="Calibri" w:hAnsi="Calibri"/>
        </w:rPr>
      </w:pPr>
      <w:r>
        <w:rPr>
          <w:rFonts w:ascii="Calibri" w:hAnsi="Calibri"/>
        </w:rPr>
        <w:t xml:space="preserve">Staying connected with local Autism supports (e.g. on </w:t>
      </w:r>
      <w:proofErr w:type="spellStart"/>
      <w:r>
        <w:rPr>
          <w:rFonts w:ascii="Calibri" w:hAnsi="Calibri"/>
        </w:rPr>
        <w:t>facebook</w:t>
      </w:r>
      <w:proofErr w:type="spellEnd"/>
      <w:r>
        <w:rPr>
          <w:rFonts w:ascii="Calibri" w:hAnsi="Calibri"/>
        </w:rPr>
        <w:t xml:space="preserve"> groups) will also help with picking up further tips and resources.</w:t>
      </w:r>
    </w:p>
    <w:p w14:paraId="3AEAE303" w14:textId="77777777" w:rsidR="004130EB" w:rsidRDefault="004130EB" w:rsidP="004130EB">
      <w:pPr>
        <w:rPr>
          <w:rFonts w:ascii="Calibri" w:hAnsi="Calibri"/>
          <w:b/>
          <w:bCs/>
          <w:i/>
          <w:iCs/>
        </w:rPr>
      </w:pPr>
    </w:p>
    <w:p w14:paraId="6013C8DF" w14:textId="77777777" w:rsidR="004130EB" w:rsidRDefault="004130EB" w:rsidP="004130EB">
      <w:pPr>
        <w:rPr>
          <w:rFonts w:ascii="Calibri" w:hAnsi="Calibri"/>
          <w:b/>
          <w:bCs/>
          <w:i/>
          <w:iCs/>
        </w:rPr>
      </w:pPr>
    </w:p>
    <w:p w14:paraId="720E0A98" w14:textId="77777777" w:rsidR="004130EB" w:rsidRPr="006D37A1" w:rsidRDefault="004130EB" w:rsidP="004130EB">
      <w:pPr>
        <w:rPr>
          <w:rFonts w:ascii="Calibri" w:hAnsi="Calibri"/>
          <w:b/>
          <w:bCs/>
          <w:i/>
          <w:iCs/>
        </w:rPr>
      </w:pPr>
      <w:r w:rsidRPr="006D37A1">
        <w:rPr>
          <w:rFonts w:ascii="Calibri" w:hAnsi="Calibri"/>
          <w:b/>
          <w:bCs/>
          <w:i/>
          <w:iCs/>
        </w:rPr>
        <w:t>Stay connected with friends and family:</w:t>
      </w:r>
    </w:p>
    <w:p w14:paraId="1FB96587" w14:textId="77777777" w:rsidR="004130EB" w:rsidRDefault="004130EB" w:rsidP="004130EB">
      <w:pPr>
        <w:rPr>
          <w:rFonts w:ascii="Calibri" w:hAnsi="Calibri"/>
        </w:rPr>
      </w:pPr>
    </w:p>
    <w:p w14:paraId="2678ACB5" w14:textId="77777777" w:rsidR="004130EB" w:rsidRDefault="004130EB" w:rsidP="004130EB">
      <w:pPr>
        <w:numPr>
          <w:ilvl w:val="0"/>
          <w:numId w:val="1"/>
        </w:numPr>
        <w:rPr>
          <w:rFonts w:ascii="Calibri" w:hAnsi="Calibri"/>
        </w:rPr>
      </w:pPr>
      <w:r>
        <w:rPr>
          <w:rFonts w:ascii="Calibri" w:hAnsi="Calibri"/>
        </w:rPr>
        <w:lastRenderedPageBreak/>
        <w:t>Help your children to stay in touch with their friends using an appropriate level of Skype or social media and stay connected with usual friends and family. Writing letters by hand (to send as a picture image) or using email could be a great way for your children to stay in touch with their school friends whilst targeting other skills too.</w:t>
      </w:r>
    </w:p>
    <w:p w14:paraId="7E866C39" w14:textId="77777777" w:rsidR="004130EB" w:rsidRDefault="004130EB" w:rsidP="004130EB">
      <w:pPr>
        <w:ind w:left="720"/>
        <w:rPr>
          <w:rFonts w:ascii="Calibri" w:hAnsi="Calibri"/>
        </w:rPr>
      </w:pPr>
    </w:p>
    <w:p w14:paraId="05F2CA0F" w14:textId="77777777" w:rsidR="004130EB" w:rsidRDefault="004130EB" w:rsidP="004130EB">
      <w:pPr>
        <w:numPr>
          <w:ilvl w:val="0"/>
          <w:numId w:val="1"/>
        </w:numPr>
        <w:rPr>
          <w:rFonts w:ascii="Calibri" w:hAnsi="Calibri"/>
        </w:rPr>
      </w:pPr>
      <w:r>
        <w:rPr>
          <w:rFonts w:ascii="Calibri" w:hAnsi="Calibri"/>
        </w:rPr>
        <w:t>For many children on the spectrum their favourite LSA or teacher can be very important to them. If schools close then prioritise a discussion with your child’s favourite key-worker/s to set up the boundaries around communication with them whilst the schools are off (for example, the frequency of Skype or written contact that might be possible during term time and providing they are well). This could help your child with the separation from school and can then be planned in to their day/week.</w:t>
      </w:r>
    </w:p>
    <w:p w14:paraId="4E3E64F6" w14:textId="77777777" w:rsidR="004130EB" w:rsidRDefault="004130EB" w:rsidP="004130EB">
      <w:pPr>
        <w:rPr>
          <w:rFonts w:ascii="Calibri" w:hAnsi="Calibri"/>
        </w:rPr>
      </w:pPr>
    </w:p>
    <w:p w14:paraId="4AB3FE18" w14:textId="77777777" w:rsidR="004130EB" w:rsidRPr="0046031E" w:rsidRDefault="004130EB" w:rsidP="004130EB">
      <w:pPr>
        <w:rPr>
          <w:rFonts w:ascii="Calibri" w:hAnsi="Calibri"/>
          <w:b/>
          <w:bCs/>
          <w:i/>
          <w:iCs/>
        </w:rPr>
      </w:pPr>
      <w:r w:rsidRPr="0046031E">
        <w:rPr>
          <w:rFonts w:ascii="Calibri" w:hAnsi="Calibri"/>
          <w:b/>
          <w:bCs/>
          <w:i/>
          <w:iCs/>
        </w:rPr>
        <w:t>Be aware of screen time for you and your child:</w:t>
      </w:r>
    </w:p>
    <w:p w14:paraId="7627B88E" w14:textId="77777777" w:rsidR="004130EB" w:rsidRPr="00754089" w:rsidRDefault="004130EB" w:rsidP="004130EB">
      <w:pPr>
        <w:rPr>
          <w:rFonts w:ascii="Calibri" w:hAnsi="Calibri"/>
        </w:rPr>
      </w:pPr>
    </w:p>
    <w:p w14:paraId="6CE0179E" w14:textId="77777777" w:rsidR="004130EB" w:rsidRDefault="004130EB" w:rsidP="004130EB">
      <w:pPr>
        <w:numPr>
          <w:ilvl w:val="0"/>
          <w:numId w:val="1"/>
        </w:numPr>
        <w:rPr>
          <w:rFonts w:ascii="Calibri" w:hAnsi="Calibri"/>
        </w:rPr>
      </w:pPr>
      <w:r>
        <w:rPr>
          <w:rFonts w:ascii="Calibri" w:hAnsi="Calibri"/>
        </w:rPr>
        <w:t xml:space="preserve">Watts app groups are a great way of staying in touch with friends and family but it will help as well as we move forwards to keep in mind that having a constant feed of others news and potential anxiety can also inflate our own. </w:t>
      </w:r>
    </w:p>
    <w:p w14:paraId="6BF7084C" w14:textId="77777777" w:rsidR="004130EB" w:rsidRDefault="004130EB" w:rsidP="004130EB">
      <w:pPr>
        <w:pStyle w:val="ListParagraph"/>
        <w:rPr>
          <w:rFonts w:ascii="Calibri" w:hAnsi="Calibri"/>
        </w:rPr>
      </w:pPr>
    </w:p>
    <w:p w14:paraId="7F064E35" w14:textId="77777777" w:rsidR="004130EB" w:rsidRDefault="004130EB" w:rsidP="004130EB">
      <w:pPr>
        <w:numPr>
          <w:ilvl w:val="0"/>
          <w:numId w:val="1"/>
        </w:numPr>
        <w:rPr>
          <w:rFonts w:ascii="Calibri" w:hAnsi="Calibri"/>
        </w:rPr>
      </w:pPr>
      <w:r>
        <w:rPr>
          <w:rFonts w:ascii="Calibri" w:hAnsi="Calibri"/>
        </w:rPr>
        <w:t xml:space="preserve">To help with this, advice suggests that having a time in the day to check in on wats app or other social media will help us to keep this in check. </w:t>
      </w:r>
    </w:p>
    <w:p w14:paraId="2FF3382C" w14:textId="77777777" w:rsidR="004130EB" w:rsidRPr="00840EA3" w:rsidRDefault="004130EB" w:rsidP="004130EB">
      <w:pPr>
        <w:rPr>
          <w:rFonts w:ascii="Calibri" w:hAnsi="Calibri"/>
        </w:rPr>
      </w:pPr>
    </w:p>
    <w:p w14:paraId="20BEBFA3" w14:textId="77777777" w:rsidR="004130EB" w:rsidRDefault="004130EB" w:rsidP="004130EB">
      <w:pPr>
        <w:numPr>
          <w:ilvl w:val="0"/>
          <w:numId w:val="1"/>
        </w:numPr>
        <w:rPr>
          <w:rFonts w:ascii="Calibri" w:hAnsi="Calibri"/>
        </w:rPr>
      </w:pPr>
      <w:r>
        <w:rPr>
          <w:rFonts w:ascii="Calibri" w:hAnsi="Calibri"/>
        </w:rPr>
        <w:t>It is obvious to say, but it’s difficult for children to understand rules around screen time when parents are on their phones a lot as well. Have a think about fresh rules (for parents and children) over this time when everyone is at home and try to set boundaries early on for your children’s screen time each day and how this might fit in best (e.g. in one block or broken up through the day). If you can make this visual as well then it will help them in terms of getting through the day and planning in their other activities as well and keeping things positive (see example below).</w:t>
      </w:r>
    </w:p>
    <w:p w14:paraId="50CA86E9" w14:textId="77777777" w:rsidR="004130EB" w:rsidRDefault="004130EB" w:rsidP="004130EB">
      <w:pPr>
        <w:rPr>
          <w:rFonts w:ascii="Calibri" w:hAnsi="Calibri"/>
          <w:b/>
          <w:bCs/>
          <w:i/>
          <w:iCs/>
        </w:rPr>
      </w:pPr>
    </w:p>
    <w:p w14:paraId="04A6896A" w14:textId="77777777" w:rsidR="004130EB" w:rsidRPr="006D37A1" w:rsidRDefault="004130EB" w:rsidP="004130EB">
      <w:pPr>
        <w:rPr>
          <w:rFonts w:ascii="Calibri" w:hAnsi="Calibri"/>
          <w:b/>
          <w:bCs/>
          <w:i/>
          <w:iCs/>
        </w:rPr>
      </w:pPr>
      <w:r w:rsidRPr="006D37A1">
        <w:rPr>
          <w:rFonts w:ascii="Calibri" w:hAnsi="Calibri"/>
          <w:b/>
          <w:bCs/>
          <w:i/>
          <w:iCs/>
        </w:rPr>
        <w:t>A note on children who are avoidant</w:t>
      </w:r>
      <w:r>
        <w:rPr>
          <w:rFonts w:ascii="Calibri" w:hAnsi="Calibri"/>
          <w:b/>
          <w:bCs/>
          <w:i/>
          <w:iCs/>
        </w:rPr>
        <w:t xml:space="preserve"> and/or find fixed routines difficult</w:t>
      </w:r>
      <w:r w:rsidRPr="006D37A1">
        <w:rPr>
          <w:rFonts w:ascii="Calibri" w:hAnsi="Calibri"/>
          <w:b/>
          <w:bCs/>
          <w:i/>
          <w:iCs/>
        </w:rPr>
        <w:t>:</w:t>
      </w:r>
    </w:p>
    <w:p w14:paraId="03F26926" w14:textId="77777777" w:rsidR="004130EB" w:rsidRDefault="004130EB" w:rsidP="004130EB">
      <w:pPr>
        <w:rPr>
          <w:rFonts w:ascii="Calibri" w:hAnsi="Calibri"/>
        </w:rPr>
      </w:pPr>
    </w:p>
    <w:p w14:paraId="05B88EC8" w14:textId="77777777" w:rsidR="004130EB" w:rsidRDefault="004130EB" w:rsidP="004130EB">
      <w:pPr>
        <w:numPr>
          <w:ilvl w:val="0"/>
          <w:numId w:val="1"/>
        </w:numPr>
        <w:rPr>
          <w:rFonts w:ascii="Calibri" w:hAnsi="Calibri"/>
        </w:rPr>
      </w:pPr>
      <w:r>
        <w:rPr>
          <w:rFonts w:ascii="Calibri" w:hAnsi="Calibri"/>
        </w:rPr>
        <w:t xml:space="preserve">It may help for these children to have a more flexible daily structure that you agree each day. </w:t>
      </w:r>
    </w:p>
    <w:p w14:paraId="144A3612" w14:textId="77777777" w:rsidR="004130EB" w:rsidRDefault="004130EB" w:rsidP="004130EB">
      <w:pPr>
        <w:ind w:left="720"/>
        <w:rPr>
          <w:rFonts w:ascii="Calibri" w:hAnsi="Calibri"/>
        </w:rPr>
      </w:pPr>
    </w:p>
    <w:p w14:paraId="7E0918D7" w14:textId="77777777" w:rsidR="004130EB" w:rsidRDefault="004130EB" w:rsidP="004130EB">
      <w:pPr>
        <w:numPr>
          <w:ilvl w:val="0"/>
          <w:numId w:val="1"/>
        </w:numPr>
        <w:rPr>
          <w:rFonts w:ascii="Calibri" w:hAnsi="Calibri"/>
        </w:rPr>
      </w:pPr>
      <w:r>
        <w:rPr>
          <w:rFonts w:ascii="Calibri" w:hAnsi="Calibri"/>
        </w:rPr>
        <w:t xml:space="preserve">Keeping in mind the negotiables and non-negotiables of each day could help with this planning. Also think about some of the non-negotiables that may be included from your child’s perspective and how to keep these at a reasonable level (for example, in terms of computer/screen time). </w:t>
      </w:r>
    </w:p>
    <w:p w14:paraId="3E0AFB2C" w14:textId="77777777" w:rsidR="004130EB" w:rsidRDefault="004130EB" w:rsidP="004130EB">
      <w:pPr>
        <w:ind w:left="720"/>
        <w:rPr>
          <w:rFonts w:ascii="Calibri" w:hAnsi="Calibri"/>
        </w:rPr>
      </w:pPr>
    </w:p>
    <w:p w14:paraId="4652A59E" w14:textId="77777777" w:rsidR="004130EB" w:rsidRDefault="004130EB" w:rsidP="004130EB">
      <w:pPr>
        <w:rPr>
          <w:rFonts w:ascii="Calibri" w:hAnsi="Calibri"/>
          <w:color w:val="FF0000"/>
        </w:rPr>
      </w:pPr>
      <w:r>
        <w:rPr>
          <w:rFonts w:ascii="Calibri" w:hAnsi="Calibri"/>
          <w:noProof/>
          <w:color w:val="FF0000"/>
          <w:lang w:eastAsia="en-GB"/>
        </w:rPr>
        <w:lastRenderedPageBreak/>
        <mc:AlternateContent>
          <mc:Choice Requires="wps">
            <w:drawing>
              <wp:anchor distT="0" distB="0" distL="114300" distR="114300" simplePos="0" relativeHeight="251661312" behindDoc="0" locked="0" layoutInCell="1" allowOverlap="1" wp14:anchorId="5FC47A21" wp14:editId="0F8E2998">
                <wp:simplePos x="0" y="0"/>
                <wp:positionH relativeFrom="column">
                  <wp:posOffset>2887133</wp:posOffset>
                </wp:positionH>
                <wp:positionV relativeFrom="paragraph">
                  <wp:posOffset>4339167</wp:posOffset>
                </wp:positionV>
                <wp:extent cx="448522" cy="344805"/>
                <wp:effectExtent l="0" t="12700" r="21590" b="23495"/>
                <wp:wrapNone/>
                <wp:docPr id="16" name="Right Arrow 16"/>
                <wp:cNvGraphicFramePr/>
                <a:graphic xmlns:a="http://schemas.openxmlformats.org/drawingml/2006/main">
                  <a:graphicData uri="http://schemas.microsoft.com/office/word/2010/wordprocessingShape">
                    <wps:wsp>
                      <wps:cNvSpPr/>
                      <wps:spPr>
                        <a:xfrm>
                          <a:off x="0" y="0"/>
                          <a:ext cx="448522" cy="3448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F099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227.35pt;margin-top:341.65pt;width:35.3pt;height:2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" adj="13297" fillcolor="#4472c4 [3204]" strokecolor="#1f3763 [1604]" strokeweight="1pt"/>
            </w:pict>
          </mc:Fallback>
        </mc:AlternateContent>
      </w:r>
      <w:r>
        <w:rPr>
          <w:rFonts w:ascii="Calibri" w:hAnsi="Calibri"/>
          <w:noProof/>
          <w:color w:val="FF0000"/>
          <w:lang w:eastAsia="en-GB"/>
        </w:rPr>
        <mc:AlternateContent>
          <mc:Choice Requires="wps">
            <w:drawing>
              <wp:anchor distT="0" distB="0" distL="114300" distR="114300" simplePos="0" relativeHeight="251659264" behindDoc="0" locked="0" layoutInCell="1" allowOverlap="1" wp14:anchorId="5BDE6B62" wp14:editId="7ECA6D28">
                <wp:simplePos x="0" y="0"/>
                <wp:positionH relativeFrom="column">
                  <wp:posOffset>2887133</wp:posOffset>
                </wp:positionH>
                <wp:positionV relativeFrom="paragraph">
                  <wp:posOffset>2722033</wp:posOffset>
                </wp:positionV>
                <wp:extent cx="1219200" cy="344805"/>
                <wp:effectExtent l="0" t="12700" r="25400" b="23495"/>
                <wp:wrapNone/>
                <wp:docPr id="14" name="Right Arrow 14"/>
                <wp:cNvGraphicFramePr/>
                <a:graphic xmlns:a="http://schemas.openxmlformats.org/drawingml/2006/main">
                  <a:graphicData uri="http://schemas.microsoft.com/office/word/2010/wordprocessingShape">
                    <wps:wsp>
                      <wps:cNvSpPr/>
                      <wps:spPr>
                        <a:xfrm>
                          <a:off x="0" y="0"/>
                          <a:ext cx="1219200" cy="3448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947597" id="Right Arrow 14" o:spid="_x0000_s1026" type="#_x0000_t13" style="position:absolute;margin-left:227.35pt;margin-top:214.35pt;width:96pt;height:2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" adj="18546" fillcolor="#4472c4 [3204]" strokecolor="#1f3763 [1604]" strokeweight="1pt"/>
            </w:pict>
          </mc:Fallback>
        </mc:AlternateContent>
      </w:r>
      <w:r>
        <w:rPr>
          <w:rFonts w:ascii="Calibri" w:hAnsi="Calibri"/>
          <w:noProof/>
          <w:color w:val="FF0000"/>
          <w:lang w:eastAsia="en-GB"/>
        </w:rPr>
        <mc:AlternateContent>
          <mc:Choice Requires="wps">
            <w:drawing>
              <wp:anchor distT="0" distB="0" distL="114300" distR="114300" simplePos="0" relativeHeight="251660288" behindDoc="0" locked="0" layoutInCell="1" allowOverlap="1" wp14:anchorId="36CAA093" wp14:editId="167F09C9">
                <wp:simplePos x="0" y="0"/>
                <wp:positionH relativeFrom="column">
                  <wp:posOffset>2937933</wp:posOffset>
                </wp:positionH>
                <wp:positionV relativeFrom="paragraph">
                  <wp:posOffset>994833</wp:posOffset>
                </wp:positionV>
                <wp:extent cx="1253067" cy="344805"/>
                <wp:effectExtent l="0" t="12700" r="29845" b="23495"/>
                <wp:wrapNone/>
                <wp:docPr id="15" name="Right Arrow 15"/>
                <wp:cNvGraphicFramePr/>
                <a:graphic xmlns:a="http://schemas.openxmlformats.org/drawingml/2006/main">
                  <a:graphicData uri="http://schemas.microsoft.com/office/word/2010/wordprocessingShape">
                    <wps:wsp>
                      <wps:cNvSpPr/>
                      <wps:spPr>
                        <a:xfrm>
                          <a:off x="0" y="0"/>
                          <a:ext cx="1253067" cy="3448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5E91E3" id="Right Arrow 15" o:spid="_x0000_s1026" type="#_x0000_t13" style="position:absolute;margin-left:231.35pt;margin-top:78.35pt;width:98.65pt;height:2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" adj="18628" fillcolor="#4472c4 [3204]" strokecolor="#1f3763 [1604]" strokeweight="1pt"/>
            </w:pict>
          </mc:Fallback>
        </mc:AlternateContent>
      </w:r>
      <w:r>
        <w:rPr>
          <w:rFonts w:ascii="Calibri" w:hAnsi="Calibri"/>
          <w:noProof/>
          <w:color w:val="FF0000"/>
          <w:lang w:eastAsia="en-GB"/>
        </w:rPr>
        <w:drawing>
          <wp:inline distT="0" distB="0" distL="0" distR="0" wp14:anchorId="22A72A74" wp14:editId="1A54EF91">
            <wp:extent cx="5945694" cy="2988310"/>
            <wp:effectExtent l="5398" t="0" r="3492" b="3493"/>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566.JPG"/>
                    <pic:cNvPicPr/>
                  </pic:nvPicPr>
                  <pic:blipFill rotWithShape="1">
                    <a:blip r:embed="rId18" cstate="print">
                      <a:extLst>
                        <a:ext uri="{28A0092B-C50C-407E-A947-70E740481C1C}">
                          <a14:useLocalDpi xmlns:a14="http://schemas.microsoft.com/office/drawing/2010/main" val="0"/>
                        </a:ext>
                      </a:extLst>
                    </a:blip>
                    <a:srcRect t="18163" b="9713"/>
                    <a:stretch/>
                  </pic:blipFill>
                  <pic:spPr bwMode="auto">
                    <a:xfrm rot="5400000">
                      <a:off x="0" y="0"/>
                      <a:ext cx="6025776" cy="3028559"/>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olor w:val="FF0000"/>
        </w:rPr>
        <w:t xml:space="preserve">        </w:t>
      </w:r>
      <w:r>
        <w:rPr>
          <w:rFonts w:ascii="Calibri" w:hAnsi="Calibri"/>
          <w:noProof/>
          <w:color w:val="FF0000"/>
          <w:lang w:eastAsia="en-GB"/>
        </w:rPr>
        <w:drawing>
          <wp:inline distT="0" distB="0" distL="0" distR="0" wp14:anchorId="65B668ED" wp14:editId="21E42C63">
            <wp:extent cx="5579355" cy="2402545"/>
            <wp:effectExtent l="952"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567.JPG"/>
                    <pic:cNvPicPr/>
                  </pic:nvPicPr>
                  <pic:blipFill rotWithShape="1">
                    <a:blip r:embed="rId19" cstate="print">
                      <a:extLst>
                        <a:ext uri="{28A0092B-C50C-407E-A947-70E740481C1C}">
                          <a14:useLocalDpi xmlns:a14="http://schemas.microsoft.com/office/drawing/2010/main" val="0"/>
                        </a:ext>
                      </a:extLst>
                    </a:blip>
                    <a:srcRect t="29102" b="13474"/>
                    <a:stretch/>
                  </pic:blipFill>
                  <pic:spPr bwMode="auto">
                    <a:xfrm rot="5400000">
                      <a:off x="0" y="0"/>
                      <a:ext cx="5597636" cy="2410417"/>
                    </a:xfrm>
                    <a:prstGeom prst="rect">
                      <a:avLst/>
                    </a:prstGeom>
                    <a:ln>
                      <a:noFill/>
                    </a:ln>
                    <a:extLst>
                      <a:ext uri="{53640926-AAD7-44D8-BBD7-CCE9431645EC}">
                        <a14:shadowObscured xmlns:a14="http://schemas.microsoft.com/office/drawing/2010/main"/>
                      </a:ext>
                    </a:extLst>
                  </pic:spPr>
                </pic:pic>
              </a:graphicData>
            </a:graphic>
          </wp:inline>
        </w:drawing>
      </w:r>
    </w:p>
    <w:p w14:paraId="6BA8880C" w14:textId="77777777" w:rsidR="004130EB" w:rsidRDefault="004130EB" w:rsidP="004130EB">
      <w:pPr>
        <w:rPr>
          <w:rFonts w:ascii="Calibri" w:hAnsi="Calibri"/>
          <w:color w:val="FF0000"/>
        </w:rPr>
      </w:pPr>
    </w:p>
    <w:p w14:paraId="3B78128B" w14:textId="77777777" w:rsidR="004130EB" w:rsidRDefault="004130EB" w:rsidP="004130EB">
      <w:pPr>
        <w:ind w:left="720"/>
        <w:jc w:val="both"/>
        <w:rPr>
          <w:rFonts w:ascii="Calibri" w:hAnsi="Calibri"/>
        </w:rPr>
      </w:pPr>
      <w:r>
        <w:rPr>
          <w:rFonts w:ascii="Calibri" w:hAnsi="Calibri"/>
        </w:rPr>
        <w:t>If visuals increase anxiety for your child then just talking through each day in this way could help to set things up for them and give ideas for further activities on days when they are more motivated.</w:t>
      </w:r>
    </w:p>
    <w:p w14:paraId="086C44C7" w14:textId="77777777" w:rsidR="004130EB" w:rsidRDefault="004130EB" w:rsidP="004130EB">
      <w:pPr>
        <w:rPr>
          <w:rFonts w:ascii="Calibri" w:hAnsi="Calibri"/>
          <w:color w:val="FF0000"/>
        </w:rPr>
      </w:pPr>
    </w:p>
    <w:p w14:paraId="3C973772" w14:textId="77777777" w:rsidR="004130EB" w:rsidRDefault="004130EB" w:rsidP="004130EB">
      <w:pPr>
        <w:rPr>
          <w:rFonts w:ascii="Calibri" w:hAnsi="Calibri"/>
          <w:color w:val="FF0000"/>
        </w:rPr>
      </w:pPr>
    </w:p>
    <w:p w14:paraId="1036F040" w14:textId="77777777" w:rsidR="004130EB" w:rsidRPr="003424C5" w:rsidRDefault="004130EB" w:rsidP="004130EB">
      <w:pPr>
        <w:rPr>
          <w:rFonts w:ascii="Calibri" w:hAnsi="Calibri"/>
          <w:b/>
          <w:bCs/>
          <w:i/>
          <w:iCs/>
          <w:color w:val="000000" w:themeColor="text1"/>
          <w:u w:val="single"/>
        </w:rPr>
      </w:pPr>
      <w:r w:rsidRPr="003424C5">
        <w:rPr>
          <w:rFonts w:ascii="Calibri" w:hAnsi="Calibri"/>
          <w:b/>
          <w:bCs/>
          <w:i/>
          <w:iCs/>
          <w:color w:val="000000" w:themeColor="text1"/>
          <w:u w:val="single"/>
        </w:rPr>
        <w:t>Here are some further links relating to Corona Virus advice:</w:t>
      </w:r>
    </w:p>
    <w:p w14:paraId="26AB86F1" w14:textId="77777777" w:rsidR="004130EB" w:rsidRDefault="004130EB" w:rsidP="004130EB">
      <w:pPr>
        <w:rPr>
          <w:rFonts w:eastAsia="Times New Roman"/>
          <w:b/>
          <w:bCs/>
          <w:color w:val="3D3D3D"/>
          <w:sz w:val="20"/>
          <w:szCs w:val="20"/>
          <w:lang w:val="en" w:eastAsia="en-GB"/>
        </w:rPr>
      </w:pPr>
    </w:p>
    <w:p w14:paraId="1D648E2A" w14:textId="77777777" w:rsidR="004130EB" w:rsidRPr="00F5677F" w:rsidRDefault="004130EB" w:rsidP="004130EB">
      <w:pPr>
        <w:rPr>
          <w:rFonts w:ascii="Calibri" w:eastAsia="Times New Roman" w:hAnsi="Calibri" w:cs="Times New Roman"/>
          <w:color w:val="000000"/>
          <w:sz w:val="22"/>
          <w:szCs w:val="22"/>
          <w:lang w:eastAsia="en-GB"/>
        </w:rPr>
      </w:pPr>
      <w:r w:rsidRPr="00F5677F">
        <w:rPr>
          <w:rFonts w:eastAsia="Times New Roman"/>
          <w:b/>
          <w:bCs/>
          <w:color w:val="3D3D3D"/>
          <w:sz w:val="20"/>
          <w:szCs w:val="20"/>
          <w:lang w:val="en" w:eastAsia="en-GB"/>
        </w:rPr>
        <w:t>American Psychological Association: Information on Pandemics (a wide range of resources)</w:t>
      </w:r>
      <w:r w:rsidRPr="00F5677F">
        <w:rPr>
          <w:rFonts w:eastAsia="Times New Roman"/>
          <w:color w:val="3D3D3D"/>
          <w:sz w:val="20"/>
          <w:szCs w:val="20"/>
          <w:lang w:val="en" w:eastAsia="en-GB"/>
        </w:rPr>
        <w:br/>
      </w:r>
      <w:hyperlink r:id="rId20" w:history="1">
        <w:r w:rsidRPr="00F5677F">
          <w:rPr>
            <w:rFonts w:eastAsia="Times New Roman"/>
            <w:color w:val="800080"/>
            <w:sz w:val="20"/>
            <w:szCs w:val="20"/>
            <w:u w:val="single"/>
            <w:lang w:val="en" w:eastAsia="en-GB"/>
          </w:rPr>
          <w:t>https://www.apa.org/practice/programs/dmhi/research-information/pandemics?utm_source=linkedin&amp;utm_medium=social&amp;utm_campaign=apa-pandemics&amp;utm_content=pandemics-resources</w:t>
        </w:r>
      </w:hyperlink>
      <w:r w:rsidRPr="00F5677F">
        <w:rPr>
          <w:rFonts w:eastAsia="Times New Roman"/>
          <w:color w:val="3D3D3D"/>
          <w:sz w:val="20"/>
          <w:szCs w:val="20"/>
          <w:lang w:val="en" w:eastAsia="en-GB"/>
        </w:rPr>
        <w:t>   </w:t>
      </w:r>
    </w:p>
    <w:p w14:paraId="35AEA718" w14:textId="77777777" w:rsidR="004130EB" w:rsidRDefault="004130EB" w:rsidP="004130EB">
      <w:pPr>
        <w:rPr>
          <w:rFonts w:eastAsia="Times New Roman"/>
          <w:b/>
          <w:bCs/>
          <w:color w:val="3D3D3D"/>
          <w:sz w:val="20"/>
          <w:szCs w:val="20"/>
          <w:lang w:val="en" w:eastAsia="en-GB"/>
        </w:rPr>
      </w:pPr>
    </w:p>
    <w:p w14:paraId="084D024A" w14:textId="77777777" w:rsidR="004130EB" w:rsidRPr="00F5677F" w:rsidRDefault="004130EB" w:rsidP="004130EB">
      <w:pPr>
        <w:rPr>
          <w:rFonts w:ascii="Calibri" w:eastAsia="Times New Roman" w:hAnsi="Calibri" w:cs="Times New Roman"/>
          <w:color w:val="000000"/>
          <w:sz w:val="22"/>
          <w:szCs w:val="22"/>
          <w:lang w:eastAsia="en-GB"/>
        </w:rPr>
      </w:pPr>
      <w:r w:rsidRPr="00F5677F">
        <w:rPr>
          <w:rFonts w:eastAsia="Times New Roman"/>
          <w:b/>
          <w:bCs/>
          <w:color w:val="3D3D3D"/>
          <w:sz w:val="20"/>
          <w:szCs w:val="20"/>
          <w:lang w:val="en" w:eastAsia="en-GB"/>
        </w:rPr>
        <w:lastRenderedPageBreak/>
        <w:t>Anna Freud: Self-Care and Coping Strategies</w:t>
      </w:r>
      <w:r w:rsidRPr="00F5677F">
        <w:rPr>
          <w:rFonts w:eastAsia="Times New Roman"/>
          <w:color w:val="3D3D3D"/>
          <w:sz w:val="20"/>
          <w:szCs w:val="20"/>
          <w:lang w:val="en" w:eastAsia="en-GB"/>
        </w:rPr>
        <w:br/>
      </w:r>
      <w:hyperlink r:id="rId21" w:history="1">
        <w:r w:rsidRPr="00F5677F">
          <w:rPr>
            <w:rFonts w:eastAsia="Times New Roman"/>
            <w:color w:val="800080"/>
            <w:sz w:val="20"/>
            <w:szCs w:val="20"/>
            <w:u w:val="single"/>
            <w:lang w:val="en" w:eastAsia="en-GB"/>
          </w:rPr>
          <w:t>https://www.annafreud.org/selfcare/</w:t>
        </w:r>
      </w:hyperlink>
      <w:r w:rsidRPr="00F5677F">
        <w:rPr>
          <w:rFonts w:eastAsia="Times New Roman"/>
          <w:color w:val="3D3D3D"/>
          <w:sz w:val="20"/>
          <w:szCs w:val="20"/>
          <w:lang w:val="en" w:eastAsia="en-GB"/>
        </w:rPr>
        <w:t> </w:t>
      </w:r>
    </w:p>
    <w:p w14:paraId="0D5D77B3" w14:textId="77777777" w:rsidR="004130EB" w:rsidRDefault="004130EB" w:rsidP="004130EB">
      <w:pPr>
        <w:rPr>
          <w:rFonts w:eastAsia="Times New Roman"/>
          <w:b/>
          <w:bCs/>
          <w:color w:val="3D3D3D"/>
          <w:sz w:val="20"/>
          <w:szCs w:val="20"/>
          <w:lang w:val="en" w:eastAsia="en-GB"/>
        </w:rPr>
      </w:pPr>
    </w:p>
    <w:p w14:paraId="55C5C4F3" w14:textId="77777777" w:rsidR="004130EB" w:rsidRPr="00F5677F" w:rsidRDefault="004130EB" w:rsidP="004130EB">
      <w:pPr>
        <w:rPr>
          <w:rFonts w:ascii="Calibri" w:eastAsia="Times New Roman" w:hAnsi="Calibri" w:cs="Times New Roman"/>
          <w:color w:val="000000"/>
          <w:sz w:val="22"/>
          <w:szCs w:val="22"/>
          <w:lang w:eastAsia="en-GB"/>
        </w:rPr>
      </w:pPr>
      <w:r w:rsidRPr="00F5677F">
        <w:rPr>
          <w:rFonts w:eastAsia="Times New Roman"/>
          <w:b/>
          <w:bCs/>
          <w:color w:val="3D3D3D"/>
          <w:sz w:val="20"/>
          <w:szCs w:val="20"/>
          <w:lang w:val="en" w:eastAsia="en-GB"/>
        </w:rPr>
        <w:t>BBC: How to protect your mental health</w:t>
      </w:r>
      <w:r w:rsidRPr="00F5677F">
        <w:rPr>
          <w:rFonts w:eastAsia="Times New Roman"/>
          <w:color w:val="3D3D3D"/>
          <w:sz w:val="20"/>
          <w:szCs w:val="20"/>
          <w:lang w:val="en" w:eastAsia="en-GB"/>
        </w:rPr>
        <w:br/>
      </w:r>
      <w:hyperlink r:id="rId22" w:history="1">
        <w:r w:rsidRPr="00F5677F">
          <w:rPr>
            <w:rFonts w:eastAsia="Times New Roman"/>
            <w:color w:val="800080"/>
            <w:sz w:val="20"/>
            <w:szCs w:val="20"/>
            <w:u w:val="single"/>
            <w:lang w:val="en" w:eastAsia="en-GB"/>
          </w:rPr>
          <w:t>https://www.bbc.co.uk/news/health-51873799</w:t>
        </w:r>
      </w:hyperlink>
      <w:r w:rsidRPr="00F5677F">
        <w:rPr>
          <w:rFonts w:eastAsia="Times New Roman"/>
          <w:color w:val="3D3D3D"/>
          <w:sz w:val="20"/>
          <w:szCs w:val="20"/>
          <w:lang w:val="en" w:eastAsia="en-GB"/>
        </w:rPr>
        <w:t>    </w:t>
      </w:r>
      <w:r w:rsidRPr="00F5677F">
        <w:rPr>
          <w:rFonts w:eastAsia="Times New Roman"/>
          <w:color w:val="3D3D3D"/>
          <w:sz w:val="20"/>
          <w:szCs w:val="20"/>
          <w:lang w:val="en" w:eastAsia="en-GB"/>
        </w:rPr>
        <w:br/>
        <w:t> </w:t>
      </w:r>
      <w:r w:rsidRPr="00F5677F">
        <w:rPr>
          <w:rFonts w:eastAsia="Times New Roman"/>
          <w:color w:val="3D3D3D"/>
          <w:sz w:val="20"/>
          <w:szCs w:val="20"/>
          <w:lang w:val="en" w:eastAsia="en-GB"/>
        </w:rPr>
        <w:br/>
      </w:r>
      <w:r w:rsidRPr="00F5677F">
        <w:rPr>
          <w:rFonts w:eastAsia="Times New Roman"/>
          <w:b/>
          <w:bCs/>
          <w:color w:val="3D3D3D"/>
          <w:sz w:val="20"/>
          <w:szCs w:val="20"/>
          <w:lang w:val="en" w:eastAsia="en-GB"/>
        </w:rPr>
        <w:t>CBBC: Video and Questions</w:t>
      </w:r>
      <w:r w:rsidRPr="00F5677F">
        <w:rPr>
          <w:rFonts w:eastAsia="Times New Roman"/>
          <w:color w:val="3D3D3D"/>
          <w:sz w:val="20"/>
          <w:szCs w:val="20"/>
          <w:lang w:val="en" w:eastAsia="en-GB"/>
        </w:rPr>
        <w:br/>
      </w:r>
      <w:hyperlink r:id="rId23" w:history="1">
        <w:r w:rsidRPr="00F5677F">
          <w:rPr>
            <w:rFonts w:eastAsia="Times New Roman"/>
            <w:color w:val="800080"/>
            <w:sz w:val="20"/>
            <w:szCs w:val="20"/>
            <w:u w:val="single"/>
            <w:lang w:val="en" w:eastAsia="en-GB"/>
          </w:rPr>
          <w:t>https://www.bbc.co.uk/newsround/51861089</w:t>
        </w:r>
      </w:hyperlink>
      <w:r w:rsidRPr="00F5677F">
        <w:rPr>
          <w:rFonts w:eastAsia="Times New Roman"/>
          <w:color w:val="3D3D3D"/>
          <w:sz w:val="20"/>
          <w:szCs w:val="20"/>
          <w:lang w:val="en" w:eastAsia="en-GB"/>
        </w:rPr>
        <w:t> </w:t>
      </w:r>
      <w:r w:rsidRPr="00F5677F">
        <w:rPr>
          <w:rFonts w:eastAsia="Times New Roman"/>
          <w:color w:val="3D3D3D"/>
          <w:sz w:val="20"/>
          <w:szCs w:val="20"/>
          <w:lang w:val="en" w:eastAsia="en-GB"/>
        </w:rPr>
        <w:br/>
        <w:t> </w:t>
      </w:r>
      <w:r w:rsidRPr="00F5677F">
        <w:rPr>
          <w:rFonts w:eastAsia="Times New Roman"/>
          <w:color w:val="3D3D3D"/>
          <w:sz w:val="20"/>
          <w:szCs w:val="20"/>
          <w:lang w:val="en" w:eastAsia="en-GB"/>
        </w:rPr>
        <w:br/>
      </w:r>
      <w:r w:rsidRPr="00F5677F">
        <w:rPr>
          <w:rFonts w:eastAsia="Times New Roman"/>
          <w:b/>
          <w:bCs/>
          <w:color w:val="3D3D3D"/>
          <w:sz w:val="20"/>
          <w:szCs w:val="20"/>
          <w:lang w:val="en" w:eastAsia="en-GB"/>
        </w:rPr>
        <w:t>ChildMind: Talking to Children</w:t>
      </w:r>
      <w:r w:rsidRPr="00F5677F">
        <w:rPr>
          <w:rFonts w:eastAsia="Times New Roman"/>
          <w:color w:val="3D3D3D"/>
          <w:sz w:val="20"/>
          <w:szCs w:val="20"/>
          <w:lang w:val="en" w:eastAsia="en-GB"/>
        </w:rPr>
        <w:br/>
      </w:r>
      <w:hyperlink r:id="rId24" w:history="1">
        <w:r w:rsidRPr="00F5677F">
          <w:rPr>
            <w:rFonts w:eastAsia="Times New Roman"/>
            <w:color w:val="800080"/>
            <w:sz w:val="20"/>
            <w:szCs w:val="20"/>
            <w:u w:val="single"/>
            <w:lang w:val="en" w:eastAsia="en-GB"/>
          </w:rPr>
          <w:t>https://childmind.org/article/talking-to-kids-about-the-coronavirus/</w:t>
        </w:r>
      </w:hyperlink>
      <w:r w:rsidRPr="00F5677F">
        <w:rPr>
          <w:rFonts w:eastAsia="Times New Roman"/>
          <w:color w:val="3D3D3D"/>
          <w:sz w:val="20"/>
          <w:szCs w:val="20"/>
          <w:lang w:val="en" w:eastAsia="en-GB"/>
        </w:rPr>
        <w:t> </w:t>
      </w:r>
      <w:r w:rsidRPr="00F5677F">
        <w:rPr>
          <w:rFonts w:eastAsia="Times New Roman"/>
          <w:color w:val="3D3D3D"/>
          <w:sz w:val="20"/>
          <w:szCs w:val="20"/>
          <w:lang w:val="en" w:eastAsia="en-GB"/>
        </w:rPr>
        <w:br/>
        <w:t> </w:t>
      </w:r>
      <w:r w:rsidRPr="00F5677F">
        <w:rPr>
          <w:rFonts w:eastAsia="Times New Roman"/>
          <w:color w:val="3D3D3D"/>
          <w:sz w:val="20"/>
          <w:szCs w:val="20"/>
          <w:lang w:val="en" w:eastAsia="en-GB"/>
        </w:rPr>
        <w:br/>
      </w:r>
      <w:r w:rsidRPr="00F5677F">
        <w:rPr>
          <w:rFonts w:eastAsia="Times New Roman"/>
          <w:b/>
          <w:bCs/>
          <w:color w:val="3D3D3D"/>
          <w:sz w:val="20"/>
          <w:szCs w:val="20"/>
          <w:lang w:val="en" w:eastAsia="en-GB"/>
        </w:rPr>
        <w:t>ELSA: Coronavirus Story for Children</w:t>
      </w:r>
      <w:r w:rsidRPr="00F5677F">
        <w:rPr>
          <w:rFonts w:eastAsia="Times New Roman"/>
          <w:color w:val="3D3D3D"/>
          <w:sz w:val="20"/>
          <w:szCs w:val="20"/>
          <w:lang w:val="en" w:eastAsia="en-GB"/>
        </w:rPr>
        <w:br/>
      </w:r>
      <w:hyperlink r:id="rId25" w:history="1">
        <w:r w:rsidRPr="00F5677F">
          <w:rPr>
            <w:rFonts w:eastAsia="Times New Roman"/>
            <w:color w:val="800080"/>
            <w:sz w:val="20"/>
            <w:szCs w:val="20"/>
            <w:u w:val="single"/>
            <w:lang w:val="en" w:eastAsia="en-GB"/>
          </w:rPr>
          <w:t>https://www.elsa-support.co.uk/coronavirus-story-for-children/</w:t>
        </w:r>
      </w:hyperlink>
      <w:r w:rsidRPr="00F5677F">
        <w:rPr>
          <w:rFonts w:eastAsia="Times New Roman"/>
          <w:color w:val="3D3D3D"/>
          <w:sz w:val="20"/>
          <w:szCs w:val="20"/>
          <w:lang w:val="en" w:eastAsia="en-GB"/>
        </w:rPr>
        <w:t>   </w:t>
      </w:r>
      <w:r w:rsidRPr="00F5677F">
        <w:rPr>
          <w:rFonts w:eastAsia="Times New Roman"/>
          <w:color w:val="3D3D3D"/>
          <w:sz w:val="20"/>
          <w:szCs w:val="20"/>
          <w:lang w:val="en" w:eastAsia="en-GB"/>
        </w:rPr>
        <w:br/>
        <w:t> </w:t>
      </w:r>
      <w:r w:rsidRPr="00F5677F">
        <w:rPr>
          <w:rFonts w:eastAsia="Times New Roman"/>
          <w:color w:val="3D3D3D"/>
          <w:sz w:val="20"/>
          <w:szCs w:val="20"/>
          <w:lang w:val="en" w:eastAsia="en-GB"/>
        </w:rPr>
        <w:br/>
      </w:r>
      <w:r w:rsidRPr="00F5677F">
        <w:rPr>
          <w:rFonts w:eastAsia="Times New Roman"/>
          <w:b/>
          <w:bCs/>
          <w:color w:val="3D3D3D"/>
          <w:sz w:val="20"/>
          <w:szCs w:val="20"/>
          <w:lang w:val="en" w:eastAsia="en-GB"/>
        </w:rPr>
        <w:t>National Association of School Psychologists: Parent Resources</w:t>
      </w:r>
      <w:r w:rsidRPr="00F5677F">
        <w:rPr>
          <w:rFonts w:eastAsia="Times New Roman"/>
          <w:color w:val="3D3D3D"/>
          <w:sz w:val="20"/>
          <w:szCs w:val="20"/>
          <w:lang w:val="en" w:eastAsia="en-GB"/>
        </w:rPr>
        <w:br/>
      </w:r>
      <w:hyperlink r:id="rId26" w:history="1">
        <w:r w:rsidRPr="00F5677F">
          <w:rPr>
            <w:rFonts w:eastAsia="Times New Roman"/>
            <w:color w:val="800080"/>
            <w:sz w:val="20"/>
            <w:szCs w:val="20"/>
            <w:u w:val="single"/>
            <w:lang w:val="en" w:eastAsia="en-GB"/>
          </w:rPr>
          <w:t>https://www.nasponline.org/resources-and-publications/resources-and-podcasts/school-climate-safety-and-crisis/health-crisis-resources/talking-to-children-about-covid-19-(coronavirus)-a-parent-resource</w:t>
        </w:r>
      </w:hyperlink>
      <w:r w:rsidRPr="00F5677F">
        <w:rPr>
          <w:rFonts w:eastAsia="Times New Roman"/>
          <w:color w:val="3D3D3D"/>
          <w:sz w:val="20"/>
          <w:szCs w:val="20"/>
          <w:lang w:val="en" w:eastAsia="en-GB"/>
        </w:rPr>
        <w:t>  </w:t>
      </w:r>
      <w:r w:rsidRPr="00F5677F">
        <w:rPr>
          <w:rFonts w:eastAsia="Times New Roman"/>
          <w:color w:val="3D3D3D"/>
          <w:sz w:val="20"/>
          <w:szCs w:val="20"/>
          <w:lang w:val="en" w:eastAsia="en-GB"/>
        </w:rPr>
        <w:br/>
        <w:t> </w:t>
      </w:r>
      <w:r w:rsidRPr="00F5677F">
        <w:rPr>
          <w:rFonts w:eastAsia="Times New Roman"/>
          <w:color w:val="3D3D3D"/>
          <w:sz w:val="20"/>
          <w:szCs w:val="20"/>
          <w:lang w:val="en" w:eastAsia="en-GB"/>
        </w:rPr>
        <w:br/>
      </w:r>
      <w:r w:rsidRPr="00F5677F">
        <w:rPr>
          <w:rFonts w:eastAsia="Times New Roman"/>
          <w:b/>
          <w:bCs/>
          <w:color w:val="3D3D3D"/>
          <w:sz w:val="20"/>
          <w:szCs w:val="20"/>
          <w:lang w:val="en" w:eastAsia="en-GB"/>
        </w:rPr>
        <w:t>Young Minds: Feeling Anxious about Coronavirus</w:t>
      </w:r>
      <w:r w:rsidRPr="00F5677F">
        <w:rPr>
          <w:rFonts w:eastAsia="Times New Roman"/>
          <w:color w:val="3D3D3D"/>
          <w:sz w:val="20"/>
          <w:szCs w:val="20"/>
          <w:lang w:val="en" w:eastAsia="en-GB"/>
        </w:rPr>
        <w:br/>
      </w:r>
      <w:hyperlink r:id="rId27" w:history="1">
        <w:r w:rsidRPr="00F5677F">
          <w:rPr>
            <w:rFonts w:eastAsia="Times New Roman"/>
            <w:color w:val="800080"/>
            <w:sz w:val="20"/>
            <w:szCs w:val="20"/>
            <w:u w:val="single"/>
            <w:lang w:val="en" w:eastAsia="en-GB"/>
          </w:rPr>
          <w:t>https://youngminds.org.uk/blog/what-to-do-if-you-re-anxious-about-coronavirus</w:t>
        </w:r>
      </w:hyperlink>
      <w:r w:rsidRPr="00F5677F">
        <w:rPr>
          <w:rFonts w:eastAsia="Times New Roman"/>
          <w:color w:val="3D3D3D"/>
          <w:sz w:val="20"/>
          <w:szCs w:val="20"/>
          <w:lang w:val="en" w:eastAsia="en-GB"/>
        </w:rPr>
        <w:t> </w:t>
      </w:r>
    </w:p>
    <w:p w14:paraId="1F217D97" w14:textId="77777777" w:rsidR="004130EB" w:rsidRPr="00F5677F" w:rsidRDefault="004130EB" w:rsidP="004130EB">
      <w:pPr>
        <w:rPr>
          <w:rFonts w:ascii="Calibri" w:eastAsia="Times New Roman" w:hAnsi="Calibri" w:cs="Times New Roman"/>
          <w:color w:val="000000"/>
          <w:sz w:val="22"/>
          <w:szCs w:val="22"/>
          <w:lang w:eastAsia="en-GB"/>
        </w:rPr>
      </w:pPr>
      <w:r w:rsidRPr="00F5677F">
        <w:rPr>
          <w:rFonts w:eastAsia="Times New Roman"/>
          <w:color w:val="3D3D3D"/>
          <w:sz w:val="20"/>
          <w:szCs w:val="20"/>
          <w:lang w:val="en" w:eastAsia="en-GB"/>
        </w:rPr>
        <w:t> </w:t>
      </w:r>
    </w:p>
    <w:p w14:paraId="11E6DD0C" w14:textId="2E08FFFF" w:rsidR="00D85873" w:rsidRPr="00D85873" w:rsidRDefault="00D85873" w:rsidP="00D85873">
      <w:pPr>
        <w:rPr>
          <w:rFonts w:ascii="Times New Roman" w:eastAsia="Times New Roman" w:hAnsi="Times New Roman" w:cs="Times New Roman"/>
          <w:lang w:eastAsia="en-GB"/>
        </w:rPr>
      </w:pPr>
      <w:r w:rsidRPr="00D85873">
        <w:rPr>
          <w:rFonts w:eastAsia="Times New Roman"/>
          <w:b/>
          <w:bCs/>
          <w:color w:val="000000"/>
          <w:sz w:val="20"/>
          <w:szCs w:val="20"/>
          <w:lang w:eastAsia="en-GB"/>
        </w:rPr>
        <w:t>This website provides a further helpful overview of advice and resources:</w:t>
      </w:r>
      <w:r w:rsidRPr="00D85873">
        <w:rPr>
          <w:rFonts w:eastAsia="Times New Roman"/>
          <w:b/>
          <w:bCs/>
          <w:color w:val="000000"/>
          <w:sz w:val="20"/>
          <w:szCs w:val="20"/>
          <w:lang w:eastAsia="en-GB"/>
        </w:rPr>
        <w:br/>
      </w:r>
      <w:hyperlink r:id="rId28" w:history="1">
        <w:r w:rsidRPr="00D85873">
          <w:rPr>
            <w:rFonts w:ascii="Helvetica" w:eastAsia="Times New Roman" w:hAnsi="Helvetica" w:cs="Times New Roman"/>
            <w:color w:val="0000FF"/>
            <w:sz w:val="18"/>
            <w:szCs w:val="18"/>
            <w:u w:val="single"/>
            <w:lang w:eastAsia="en-GB"/>
          </w:rPr>
          <w:t>https://edpsy.org.uk/blog/2020/coronavirus-covid-19-information-for-children-families-and-professionals/</w:t>
        </w:r>
      </w:hyperlink>
    </w:p>
    <w:p w14:paraId="62DBBF21" w14:textId="77777777" w:rsidR="004130EB" w:rsidRDefault="004130EB" w:rsidP="004130EB">
      <w:pPr>
        <w:rPr>
          <w:rFonts w:ascii="inherit" w:eastAsia="Times New Roman" w:hAnsi="inherit" w:cs="Times New Roman"/>
          <w:b/>
          <w:bCs/>
          <w:color w:val="3D3D3D"/>
          <w:sz w:val="36"/>
          <w:szCs w:val="36"/>
          <w:lang w:val="en" w:eastAsia="en-GB"/>
        </w:rPr>
      </w:pPr>
    </w:p>
    <w:p w14:paraId="23403473" w14:textId="77777777" w:rsidR="004130EB" w:rsidRPr="003424C5" w:rsidRDefault="004130EB" w:rsidP="004130EB">
      <w:pPr>
        <w:rPr>
          <w:rFonts w:asciiTheme="minorHAnsi" w:eastAsia="Times New Roman" w:hAnsiTheme="minorHAnsi" w:cs="Times New Roman"/>
          <w:b/>
          <w:bCs/>
          <w:i/>
          <w:iCs/>
          <w:color w:val="000000" w:themeColor="text1"/>
          <w:u w:val="single"/>
          <w:lang w:val="en" w:eastAsia="en-GB"/>
        </w:rPr>
      </w:pPr>
      <w:r w:rsidRPr="003424C5">
        <w:rPr>
          <w:rFonts w:asciiTheme="minorHAnsi" w:eastAsia="Times New Roman" w:hAnsiTheme="minorHAnsi" w:cs="Times New Roman"/>
          <w:b/>
          <w:bCs/>
          <w:i/>
          <w:iCs/>
          <w:color w:val="000000" w:themeColor="text1"/>
          <w:u w:val="single"/>
          <w:lang w:val="en" w:eastAsia="en-GB"/>
        </w:rPr>
        <w:t>Here are some books which may be helpful in explaining things and/or to help with talking about feelings:</w:t>
      </w:r>
    </w:p>
    <w:p w14:paraId="7128E2FC" w14:textId="77777777" w:rsidR="004130EB" w:rsidRDefault="004130EB" w:rsidP="004130EB">
      <w:pPr>
        <w:rPr>
          <w:rFonts w:ascii="inherit" w:eastAsia="Times New Roman" w:hAnsi="inherit" w:cs="Times New Roman"/>
          <w:b/>
          <w:bCs/>
          <w:color w:val="3D3D3D"/>
          <w:sz w:val="36"/>
          <w:szCs w:val="36"/>
          <w:lang w:val="en" w:eastAsia="en-GB"/>
        </w:rPr>
      </w:pPr>
    </w:p>
    <w:p w14:paraId="4898DB20" w14:textId="77777777" w:rsidR="004130EB" w:rsidRPr="00F5677F" w:rsidRDefault="004130EB" w:rsidP="004130EB">
      <w:pPr>
        <w:rPr>
          <w:rFonts w:ascii="Calibri" w:eastAsia="Times New Roman" w:hAnsi="Calibri" w:cs="Times New Roman"/>
          <w:color w:val="000000"/>
          <w:sz w:val="22"/>
          <w:szCs w:val="22"/>
          <w:lang w:eastAsia="en-GB"/>
        </w:rPr>
      </w:pPr>
      <w:r w:rsidRPr="00F5677F">
        <w:rPr>
          <w:rFonts w:eastAsia="Times New Roman"/>
          <w:b/>
          <w:bCs/>
          <w:color w:val="3D3D3D"/>
          <w:sz w:val="20"/>
          <w:szCs w:val="20"/>
          <w:lang w:val="en" w:eastAsia="en-GB"/>
        </w:rPr>
        <w:t>Something Bad Happened: A Kid’s Guide to Coping with events in the News</w:t>
      </w:r>
      <w:r w:rsidRPr="00F5677F">
        <w:rPr>
          <w:rFonts w:eastAsia="Times New Roman"/>
          <w:color w:val="3D3D3D"/>
          <w:sz w:val="20"/>
          <w:szCs w:val="20"/>
          <w:lang w:val="en" w:eastAsia="en-GB"/>
        </w:rPr>
        <w:br/>
        <w:t>Dawn Huebner. How to process different world events (ages 6-12).</w:t>
      </w:r>
      <w:r w:rsidRPr="00F5677F">
        <w:rPr>
          <w:rFonts w:eastAsia="Times New Roman"/>
          <w:color w:val="3D3D3D"/>
          <w:sz w:val="20"/>
          <w:szCs w:val="20"/>
          <w:lang w:val="en" w:eastAsia="en-GB"/>
        </w:rPr>
        <w:br/>
        <w:t> </w:t>
      </w:r>
      <w:r w:rsidRPr="00F5677F">
        <w:rPr>
          <w:rFonts w:eastAsia="Times New Roman"/>
          <w:color w:val="3D3D3D"/>
          <w:sz w:val="20"/>
          <w:szCs w:val="20"/>
          <w:lang w:val="en" w:eastAsia="en-GB"/>
        </w:rPr>
        <w:br/>
      </w:r>
      <w:r w:rsidRPr="00F5677F">
        <w:rPr>
          <w:rFonts w:eastAsia="Times New Roman"/>
          <w:b/>
          <w:bCs/>
          <w:color w:val="3D3D3D"/>
          <w:sz w:val="20"/>
          <w:szCs w:val="20"/>
          <w:lang w:val="en" w:eastAsia="en-GB"/>
        </w:rPr>
        <w:t>The Day the Sea Went Out and Never Came Back</w:t>
      </w:r>
      <w:r w:rsidRPr="00F5677F">
        <w:rPr>
          <w:rFonts w:eastAsia="Times New Roman"/>
          <w:color w:val="3D3D3D"/>
          <w:sz w:val="20"/>
          <w:szCs w:val="20"/>
          <w:lang w:val="en" w:eastAsia="en-GB"/>
        </w:rPr>
        <w:br/>
        <w:t>Margot Sunderland. A story for children who have lost someone they love (ages 4-12).</w:t>
      </w:r>
    </w:p>
    <w:p w14:paraId="2B1B44F3" w14:textId="28BEE7C6" w:rsidR="004130EB" w:rsidRPr="00E92CB6" w:rsidRDefault="004130EB" w:rsidP="00E92CB6">
      <w:pPr>
        <w:jc w:val="center"/>
        <w:rPr>
          <w:rFonts w:ascii="Calibri" w:eastAsia="Times New Roman" w:hAnsi="Calibri" w:cs="Times New Roman"/>
          <w:b/>
          <w:color w:val="000000"/>
          <w:sz w:val="20"/>
          <w:szCs w:val="20"/>
          <w:lang w:eastAsia="en-GB"/>
        </w:rPr>
      </w:pPr>
      <w:r w:rsidRPr="00F5677F">
        <w:rPr>
          <w:rFonts w:eastAsia="Times New Roman"/>
          <w:b/>
          <w:bCs/>
          <w:color w:val="3D3D3D"/>
          <w:sz w:val="20"/>
          <w:szCs w:val="20"/>
          <w:lang w:val="en" w:eastAsia="en-GB"/>
        </w:rPr>
        <w:t>Draw on Your Emotions</w:t>
      </w:r>
      <w:r w:rsidRPr="00F5677F">
        <w:rPr>
          <w:rFonts w:eastAsia="Times New Roman"/>
          <w:b/>
          <w:bCs/>
          <w:color w:val="3D3D3D"/>
          <w:sz w:val="20"/>
          <w:szCs w:val="20"/>
          <w:lang w:val="en" w:eastAsia="en-GB"/>
        </w:rPr>
        <w:br/>
      </w:r>
      <w:r w:rsidRPr="00F5677F">
        <w:rPr>
          <w:rFonts w:eastAsia="Times New Roman"/>
          <w:color w:val="3D3D3D"/>
          <w:sz w:val="20"/>
          <w:szCs w:val="20"/>
          <w:lang w:val="en" w:eastAsia="en-GB"/>
        </w:rPr>
        <w:t>Margot Sunderland. A resource to help people express and communication their emotions. </w:t>
      </w:r>
      <w:r w:rsidRPr="00F5677F">
        <w:rPr>
          <w:rFonts w:eastAsia="Times New Roman"/>
          <w:color w:val="3D3D3D"/>
          <w:sz w:val="20"/>
          <w:szCs w:val="20"/>
          <w:lang w:val="en" w:eastAsia="en-GB"/>
        </w:rPr>
        <w:br/>
      </w:r>
      <w:r w:rsidRPr="00F5677F">
        <w:rPr>
          <w:rFonts w:eastAsia="Times New Roman"/>
          <w:color w:val="3D3D3D"/>
          <w:sz w:val="20"/>
          <w:szCs w:val="20"/>
          <w:lang w:val="en" w:eastAsia="en-GB"/>
        </w:rPr>
        <w:br/>
      </w:r>
      <w:r w:rsidRPr="00F5677F">
        <w:rPr>
          <w:rFonts w:eastAsia="Times New Roman"/>
          <w:b/>
          <w:bCs/>
          <w:color w:val="3D3D3D"/>
          <w:sz w:val="20"/>
          <w:szCs w:val="20"/>
          <w:lang w:val="en" w:eastAsia="en-GB"/>
        </w:rPr>
        <w:t>What To Do When You’re Scared &amp; Worried: A Guide for Kids</w:t>
      </w:r>
      <w:r w:rsidRPr="00F5677F">
        <w:rPr>
          <w:rFonts w:eastAsia="Times New Roman"/>
          <w:color w:val="3D3D3D"/>
          <w:sz w:val="20"/>
          <w:szCs w:val="20"/>
          <w:lang w:val="en" w:eastAsia="en-GB"/>
        </w:rPr>
        <w:br/>
        <w:t>James Crist. A help guide to processing fears and worries (ages 9-13).</w:t>
      </w:r>
      <w:r w:rsidRPr="00F5677F">
        <w:rPr>
          <w:rFonts w:eastAsia="Times New Roman"/>
          <w:color w:val="3D3D3D"/>
          <w:sz w:val="20"/>
          <w:szCs w:val="20"/>
          <w:lang w:val="en" w:eastAsia="en-GB"/>
        </w:rPr>
        <w:br/>
        <w:t> </w:t>
      </w:r>
      <w:r w:rsidRPr="00F5677F">
        <w:rPr>
          <w:rFonts w:eastAsia="Times New Roman"/>
          <w:color w:val="3D3D3D"/>
          <w:sz w:val="20"/>
          <w:szCs w:val="20"/>
          <w:lang w:val="en" w:eastAsia="en-GB"/>
        </w:rPr>
        <w:br/>
      </w:r>
      <w:r w:rsidRPr="00F5677F">
        <w:rPr>
          <w:rFonts w:eastAsia="Times New Roman"/>
          <w:b/>
          <w:bCs/>
          <w:color w:val="3D3D3D"/>
          <w:sz w:val="20"/>
          <w:szCs w:val="20"/>
          <w:lang w:val="en" w:eastAsia="en-GB"/>
        </w:rPr>
        <w:t>Have You Filled A Bucket Today? A Guide to Daily Happiness for Kids</w:t>
      </w:r>
      <w:r w:rsidRPr="00F5677F">
        <w:rPr>
          <w:rFonts w:eastAsia="Times New Roman"/>
          <w:color w:val="3D3D3D"/>
          <w:sz w:val="20"/>
          <w:szCs w:val="20"/>
          <w:lang w:val="en" w:eastAsia="en-GB"/>
        </w:rPr>
        <w:br/>
        <w:t>Carol McCloud. Encourages positive behaviour and expressing kindness and appreciation.</w:t>
      </w:r>
      <w:r w:rsidRPr="00F5677F">
        <w:rPr>
          <w:rFonts w:eastAsia="Times New Roman"/>
          <w:color w:val="3D3D3D"/>
          <w:sz w:val="20"/>
          <w:szCs w:val="20"/>
          <w:lang w:val="en" w:eastAsia="en-GB"/>
        </w:rPr>
        <w:br/>
        <w:t> </w:t>
      </w:r>
      <w:r w:rsidRPr="00F5677F">
        <w:rPr>
          <w:rFonts w:eastAsia="Times New Roman"/>
          <w:color w:val="3D3D3D"/>
          <w:sz w:val="20"/>
          <w:szCs w:val="20"/>
          <w:lang w:val="en" w:eastAsia="en-GB"/>
        </w:rPr>
        <w:br/>
      </w:r>
      <w:r w:rsidRPr="00F5677F">
        <w:rPr>
          <w:rFonts w:eastAsia="Times New Roman"/>
          <w:b/>
          <w:bCs/>
          <w:color w:val="3D3D3D"/>
          <w:sz w:val="20"/>
          <w:szCs w:val="20"/>
          <w:lang w:val="en" w:eastAsia="en-GB"/>
        </w:rPr>
        <w:t>How are you Peeling: Foods with Moods</w:t>
      </w:r>
      <w:r w:rsidRPr="00F5677F">
        <w:rPr>
          <w:rFonts w:eastAsia="Times New Roman"/>
          <w:color w:val="3D3D3D"/>
          <w:sz w:val="20"/>
          <w:szCs w:val="20"/>
          <w:lang w:val="en" w:eastAsia="en-GB"/>
        </w:rPr>
        <w:br/>
        <w:t xml:space="preserve">Saxton </w:t>
      </w:r>
      <w:proofErr w:type="spellStart"/>
      <w:r w:rsidRPr="00F5677F">
        <w:rPr>
          <w:rFonts w:eastAsia="Times New Roman"/>
          <w:color w:val="3D3D3D"/>
          <w:sz w:val="20"/>
          <w:szCs w:val="20"/>
          <w:lang w:val="en" w:eastAsia="en-GB"/>
        </w:rPr>
        <w:t>Freymann</w:t>
      </w:r>
      <w:proofErr w:type="spellEnd"/>
      <w:r w:rsidRPr="00F5677F">
        <w:rPr>
          <w:rFonts w:eastAsia="Times New Roman"/>
          <w:color w:val="3D3D3D"/>
          <w:sz w:val="20"/>
          <w:szCs w:val="20"/>
          <w:lang w:val="en" w:eastAsia="en-GB"/>
        </w:rPr>
        <w:t xml:space="preserve"> &amp; </w:t>
      </w:r>
      <w:proofErr w:type="spellStart"/>
      <w:r w:rsidRPr="00F5677F">
        <w:rPr>
          <w:rFonts w:eastAsia="Times New Roman"/>
          <w:color w:val="3D3D3D"/>
          <w:sz w:val="20"/>
          <w:szCs w:val="20"/>
          <w:lang w:val="en" w:eastAsia="en-GB"/>
        </w:rPr>
        <w:t>Joost</w:t>
      </w:r>
      <w:proofErr w:type="spellEnd"/>
      <w:r w:rsidRPr="00F5677F">
        <w:rPr>
          <w:rFonts w:eastAsia="Times New Roman"/>
          <w:color w:val="3D3D3D"/>
          <w:sz w:val="20"/>
          <w:szCs w:val="20"/>
          <w:lang w:val="en" w:eastAsia="en-GB"/>
        </w:rPr>
        <w:t xml:space="preserve"> </w:t>
      </w:r>
      <w:proofErr w:type="spellStart"/>
      <w:r w:rsidRPr="00F5677F">
        <w:rPr>
          <w:rFonts w:eastAsia="Times New Roman"/>
          <w:color w:val="3D3D3D"/>
          <w:sz w:val="20"/>
          <w:szCs w:val="20"/>
          <w:lang w:val="en" w:eastAsia="en-GB"/>
        </w:rPr>
        <w:t>Elffers</w:t>
      </w:r>
      <w:proofErr w:type="spellEnd"/>
      <w:r w:rsidRPr="00F5677F">
        <w:rPr>
          <w:rFonts w:eastAsia="Times New Roman"/>
          <w:color w:val="3D3D3D"/>
          <w:sz w:val="20"/>
          <w:szCs w:val="20"/>
          <w:lang w:val="en" w:eastAsia="en-GB"/>
        </w:rPr>
        <w:t>. Explores how emotions look through pictures of Foods. A good way to talk about emotions with young children.</w:t>
      </w:r>
      <w:r w:rsidRPr="00F5677F">
        <w:rPr>
          <w:rFonts w:eastAsia="Times New Roman"/>
          <w:color w:val="3D3D3D"/>
          <w:sz w:val="20"/>
          <w:szCs w:val="20"/>
          <w:lang w:val="en" w:eastAsia="en-GB"/>
        </w:rPr>
        <w:br/>
        <w:t> </w:t>
      </w:r>
      <w:r w:rsidRPr="00F5677F">
        <w:rPr>
          <w:rFonts w:eastAsia="Times New Roman"/>
          <w:color w:val="3D3D3D"/>
          <w:sz w:val="20"/>
          <w:szCs w:val="20"/>
          <w:lang w:val="en" w:eastAsia="en-GB"/>
        </w:rPr>
        <w:br/>
      </w:r>
      <w:r w:rsidRPr="00F5677F">
        <w:rPr>
          <w:rFonts w:eastAsia="Times New Roman"/>
          <w:b/>
          <w:bCs/>
          <w:color w:val="3D3D3D"/>
          <w:sz w:val="20"/>
          <w:szCs w:val="20"/>
          <w:lang w:val="en" w:eastAsia="en-GB"/>
        </w:rPr>
        <w:t>The Way I Feel</w:t>
      </w:r>
      <w:r w:rsidRPr="00F5677F">
        <w:rPr>
          <w:rFonts w:eastAsia="Times New Roman"/>
          <w:color w:val="3D3D3D"/>
          <w:sz w:val="20"/>
          <w:szCs w:val="20"/>
          <w:lang w:val="en" w:eastAsia="en-GB"/>
        </w:rPr>
        <w:br/>
      </w:r>
      <w:proofErr w:type="spellStart"/>
      <w:r w:rsidRPr="00F5677F">
        <w:rPr>
          <w:rFonts w:eastAsia="Times New Roman"/>
          <w:color w:val="3D3D3D"/>
          <w:sz w:val="20"/>
          <w:szCs w:val="20"/>
          <w:lang w:val="en" w:eastAsia="en-GB"/>
        </w:rPr>
        <w:t>Janan</w:t>
      </w:r>
      <w:proofErr w:type="spellEnd"/>
      <w:r w:rsidRPr="00F5677F">
        <w:rPr>
          <w:rFonts w:eastAsia="Times New Roman"/>
          <w:color w:val="3D3D3D"/>
          <w:sz w:val="20"/>
          <w:szCs w:val="20"/>
          <w:lang w:val="en" w:eastAsia="en-GB"/>
        </w:rPr>
        <w:t xml:space="preserve"> Cain. </w:t>
      </w:r>
      <w:proofErr w:type="gramStart"/>
      <w:r w:rsidRPr="00F5677F">
        <w:rPr>
          <w:rFonts w:eastAsia="Times New Roman"/>
          <w:color w:val="3D3D3D"/>
          <w:sz w:val="20"/>
          <w:szCs w:val="20"/>
          <w:lang w:val="en" w:eastAsia="en-GB"/>
        </w:rPr>
        <w:t>Explores feelings and a helpful way to talk about emotions with young children.</w:t>
      </w:r>
      <w:proofErr w:type="gramEnd"/>
      <w:r w:rsidRPr="00F5677F">
        <w:rPr>
          <w:rFonts w:eastAsia="Times New Roman"/>
          <w:color w:val="3D3D3D"/>
          <w:sz w:val="20"/>
          <w:szCs w:val="20"/>
          <w:lang w:val="en" w:eastAsia="en-GB"/>
        </w:rPr>
        <w:br/>
      </w:r>
    </w:p>
    <w:p w14:paraId="2332B197" w14:textId="323BD4DC" w:rsidR="00E92CB6" w:rsidRPr="00E92CB6" w:rsidRDefault="00E92CB6" w:rsidP="00E92CB6">
      <w:pPr>
        <w:jc w:val="center"/>
        <w:rPr>
          <w:b/>
          <w:sz w:val="20"/>
          <w:szCs w:val="20"/>
        </w:rPr>
      </w:pPr>
      <w:r w:rsidRPr="00E92CB6">
        <w:rPr>
          <w:b/>
          <w:sz w:val="20"/>
          <w:szCs w:val="20"/>
        </w:rPr>
        <w:t>This document has been research</w:t>
      </w:r>
      <w:r w:rsidR="001D6BAC">
        <w:rPr>
          <w:b/>
          <w:sz w:val="20"/>
          <w:szCs w:val="20"/>
        </w:rPr>
        <w:t>ed</w:t>
      </w:r>
      <w:r w:rsidRPr="00E92CB6">
        <w:rPr>
          <w:b/>
          <w:sz w:val="20"/>
          <w:szCs w:val="20"/>
        </w:rPr>
        <w:t xml:space="preserve"> and developed </w:t>
      </w:r>
      <w:r>
        <w:rPr>
          <w:b/>
          <w:sz w:val="20"/>
          <w:szCs w:val="20"/>
        </w:rPr>
        <w:t>by Tanya Rawlinson (</w:t>
      </w:r>
      <w:r w:rsidRPr="00E92CB6">
        <w:rPr>
          <w:b/>
          <w:sz w:val="20"/>
          <w:szCs w:val="20"/>
        </w:rPr>
        <w:t xml:space="preserve">Clinical Psychologist and NAS licenced EarlyBird </w:t>
      </w:r>
      <w:r w:rsidR="001D6BAC" w:rsidRPr="00E92CB6">
        <w:rPr>
          <w:b/>
          <w:sz w:val="20"/>
          <w:szCs w:val="20"/>
        </w:rPr>
        <w:t>Trainer)</w:t>
      </w:r>
    </w:p>
    <w:p w14:paraId="0EBF47AF" w14:textId="77777777" w:rsidR="00CE575F" w:rsidRDefault="00CE575F">
      <w:bookmarkStart w:id="0" w:name="_GoBack"/>
      <w:bookmarkEnd w:id="0"/>
    </w:p>
    <w:sectPr w:rsidR="00CE575F" w:rsidSect="00421589">
      <w:headerReference w:type="even" r:id="rId29"/>
      <w:headerReference w:type="default" r:id="rId30"/>
      <w:footerReference w:type="even" r:id="rId31"/>
      <w:footerReference w:type="default" r:id="rId32"/>
      <w:headerReference w:type="first" r:id="rId33"/>
      <w:footerReference w:type="first" r:id="rId3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1D367C" w14:textId="77777777" w:rsidR="00AC3EED" w:rsidRDefault="00AC3EED" w:rsidP="004636DC">
      <w:r>
        <w:separator/>
      </w:r>
    </w:p>
  </w:endnote>
  <w:endnote w:type="continuationSeparator" w:id="0">
    <w:p w14:paraId="06838FB0" w14:textId="77777777" w:rsidR="00AC3EED" w:rsidRDefault="00AC3EED" w:rsidP="00463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718DA" w14:textId="77777777" w:rsidR="006D5246" w:rsidRDefault="006D52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64DBC" w14:textId="591A9990" w:rsidR="002D7C68" w:rsidRDefault="002D7C68" w:rsidP="002D7C68">
    <w:pPr>
      <w:pStyle w:val="Footer"/>
    </w:pPr>
    <w:r>
      <w:rPr>
        <w:noProof/>
        <w:lang w:eastAsia="en-GB"/>
      </w:rPr>
      <w:drawing>
        <wp:inline distT="0" distB="0" distL="0" distR="0" wp14:anchorId="76E120C7" wp14:editId="35B35952">
          <wp:extent cx="704850" cy="714777"/>
          <wp:effectExtent l="0" t="0" r="0" b="9525"/>
          <wp:docPr id="1" name="Picture 4" descr="cid:image001.png@01D2D306.CEBF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cid:image001.png@01D2D306.CEBF17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55" cy="716607"/>
                  </a:xfrm>
                  <a:prstGeom prst="rect">
                    <a:avLst/>
                  </a:prstGeom>
                  <a:noFill/>
                  <a:ln>
                    <a:noFill/>
                  </a:ln>
                  <a:extLst/>
                </pic:spPr>
              </pic:pic>
            </a:graphicData>
          </a:graphic>
        </wp:inline>
      </w:drawing>
    </w:r>
    <w:r w:rsidRPr="001423C5">
      <w:rPr>
        <w:noProof/>
        <w:lang w:eastAsia="en-GB"/>
      </w:rPr>
      <w:t xml:space="preserve"> </w:t>
    </w:r>
    <w:r>
      <w:rPr>
        <w:noProof/>
        <w:lang w:eastAsia="en-GB"/>
      </w:rPr>
      <w:t xml:space="preserve">   </w:t>
    </w:r>
    <w:r>
      <w:rPr>
        <w:noProof/>
        <w:lang w:eastAsia="en-GB"/>
      </w:rPr>
      <w:drawing>
        <wp:inline distT="0" distB="0" distL="0" distR="0" wp14:anchorId="3C766F56" wp14:editId="269A1A33">
          <wp:extent cx="1477297" cy="606572"/>
          <wp:effectExtent l="0" t="0" r="8890" b="3175"/>
          <wp:docPr id="3" name="Picture 2" descr="cid:image007.png@01D20460.256B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id:image007.png@01D20460.256B348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6787" cy="606363"/>
                  </a:xfrm>
                  <a:prstGeom prst="rect">
                    <a:avLst/>
                  </a:prstGeom>
                  <a:noFill/>
                  <a:ln>
                    <a:noFill/>
                  </a:ln>
                  <a:extLst/>
                </pic:spPr>
              </pic:pic>
            </a:graphicData>
          </a:graphic>
        </wp:inline>
      </w:drawing>
    </w:r>
    <w:r>
      <w:rPr>
        <w:noProof/>
        <w:lang w:eastAsia="en-GB"/>
      </w:rPr>
      <w:t xml:space="preserve">               </w:t>
    </w:r>
    <w:r>
      <w:rPr>
        <w:noProof/>
        <w:lang w:eastAsia="en-GB"/>
      </w:rPr>
      <w:drawing>
        <wp:inline distT="0" distB="0" distL="0" distR="0" wp14:anchorId="00EBD5D9" wp14:editId="72778599">
          <wp:extent cx="1400175" cy="716789"/>
          <wp:effectExtent l="0" t="0" r="0" b="762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02855" cy="718161"/>
                  </a:xfrm>
                  <a:prstGeom prst="rect">
                    <a:avLst/>
                  </a:prstGeom>
                </pic:spPr>
              </pic:pic>
            </a:graphicData>
          </a:graphic>
        </wp:inline>
      </w:drawing>
    </w:r>
    <w:r w:rsidRPr="001423C5">
      <w:rPr>
        <w:noProof/>
        <w:lang w:eastAsia="en-GB"/>
      </w:rPr>
      <w:t xml:space="preserve"> </w:t>
    </w:r>
    <w:r>
      <w:rPr>
        <w:noProof/>
        <w:lang w:eastAsia="en-GB"/>
      </w:rPr>
      <w:drawing>
        <wp:inline distT="0" distB="0" distL="0" distR="0" wp14:anchorId="6E4D3F62" wp14:editId="24858146">
          <wp:extent cx="1175147" cy="494799"/>
          <wp:effectExtent l="0" t="0" r="635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go.png"/>
                  <pic:cNvPicPr/>
                </pic:nvPicPr>
                <pic:blipFill>
                  <a:blip r:embed="rId4">
                    <a:extLst>
                      <a:ext uri="{28A0092B-C50C-407E-A947-70E740481C1C}">
                        <a14:useLocalDpi xmlns:a14="http://schemas.microsoft.com/office/drawing/2010/main" val="0"/>
                      </a:ext>
                    </a:extLst>
                  </a:blip>
                  <a:stretch>
                    <a:fillRect/>
                  </a:stretch>
                </pic:blipFill>
                <pic:spPr>
                  <a:xfrm>
                    <a:off x="0" y="0"/>
                    <a:ext cx="1177281" cy="495697"/>
                  </a:xfrm>
                  <a:prstGeom prst="rect">
                    <a:avLst/>
                  </a:prstGeom>
                </pic:spPr>
              </pic:pic>
            </a:graphicData>
          </a:graphic>
        </wp:inline>
      </w:drawing>
    </w:r>
  </w:p>
  <w:p w14:paraId="199D9A9A" w14:textId="77777777" w:rsidR="002D7C68" w:rsidRDefault="002D7C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F4AAE" w14:textId="77777777" w:rsidR="006D5246" w:rsidRDefault="006D52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887F79" w14:textId="77777777" w:rsidR="00AC3EED" w:rsidRDefault="00AC3EED" w:rsidP="004636DC">
      <w:r>
        <w:separator/>
      </w:r>
    </w:p>
  </w:footnote>
  <w:footnote w:type="continuationSeparator" w:id="0">
    <w:p w14:paraId="0A18362F" w14:textId="77777777" w:rsidR="00AC3EED" w:rsidRDefault="00AC3EED" w:rsidP="004636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1DAB6" w14:textId="77777777" w:rsidR="006D5246" w:rsidRDefault="006D52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535AC" w14:textId="77777777" w:rsidR="002D7C68" w:rsidRPr="006D5246" w:rsidRDefault="002D7C68" w:rsidP="002D7C68">
    <w:pPr>
      <w:rPr>
        <w:b/>
        <w:sz w:val="18"/>
      </w:rPr>
    </w:pPr>
    <w:r w:rsidRPr="006D5246">
      <w:rPr>
        <w:b/>
        <w:color w:val="7F7F7F" w:themeColor="text1" w:themeTint="80"/>
        <w:sz w:val="18"/>
      </w:rPr>
      <w:t>Bristol</w:t>
    </w:r>
    <w:r w:rsidRPr="006D5246">
      <w:rPr>
        <w:b/>
        <w:color w:val="7030A0"/>
        <w:sz w:val="18"/>
      </w:rPr>
      <w:t xml:space="preserve"> </w:t>
    </w:r>
    <w:r w:rsidRPr="006D5246">
      <w:rPr>
        <w:b/>
        <w:color w:val="2E74B5" w:themeColor="accent5" w:themeShade="BF"/>
        <w:sz w:val="18"/>
      </w:rPr>
      <w:t>Autism</w:t>
    </w:r>
    <w:r w:rsidRPr="006D5246">
      <w:rPr>
        <w:b/>
        <w:color w:val="7030A0"/>
        <w:sz w:val="18"/>
      </w:rPr>
      <w:t xml:space="preserve"> </w:t>
    </w:r>
    <w:r w:rsidRPr="006D5246">
      <w:rPr>
        <w:b/>
        <w:color w:val="7F7F7F" w:themeColor="text1" w:themeTint="80"/>
        <w:sz w:val="18"/>
      </w:rPr>
      <w:t>Team</w:t>
    </w:r>
    <w:r w:rsidRPr="006D5246">
      <w:rPr>
        <w:b/>
        <w:color w:val="7030A0"/>
        <w:sz w:val="18"/>
      </w:rPr>
      <w:t xml:space="preserve"> </w:t>
    </w:r>
    <w:r w:rsidRPr="006D5246">
      <w:rPr>
        <w:b/>
        <w:color w:val="CC0000"/>
        <w:sz w:val="18"/>
      </w:rPr>
      <w:t>– Family Learning and Support Hub (FLASH)</w:t>
    </w:r>
    <w:r w:rsidRPr="006D5246">
      <w:rPr>
        <w:b/>
        <w:sz w:val="18"/>
      </w:rPr>
      <w:t xml:space="preserve"> </w:t>
    </w:r>
  </w:p>
  <w:p w14:paraId="0338F09D" w14:textId="77777777" w:rsidR="002D7C68" w:rsidRPr="006D5246" w:rsidRDefault="002D7C68" w:rsidP="002D7C68">
    <w:pPr>
      <w:jc w:val="right"/>
      <w:rPr>
        <w:b/>
        <w:color w:val="7F7F7F" w:themeColor="text1" w:themeTint="80"/>
        <w:sz w:val="14"/>
      </w:rPr>
    </w:pPr>
    <w:r w:rsidRPr="006D5246">
      <w:rPr>
        <w:b/>
        <w:color w:val="7F7F7F" w:themeColor="text1" w:themeTint="80"/>
        <w:sz w:val="14"/>
      </w:rPr>
      <w:t>Accessible City- Education and Skills</w:t>
    </w:r>
  </w:p>
  <w:p w14:paraId="3A736484" w14:textId="77777777" w:rsidR="002D7C68" w:rsidRPr="006D5246" w:rsidRDefault="002D7C68" w:rsidP="002D7C68">
    <w:pPr>
      <w:jc w:val="right"/>
      <w:rPr>
        <w:b/>
        <w:color w:val="7F7F7F" w:themeColor="text1" w:themeTint="80"/>
        <w:sz w:val="14"/>
      </w:rPr>
    </w:pPr>
    <w:r w:rsidRPr="006D5246">
      <w:rPr>
        <w:b/>
        <w:color w:val="7F7F7F" w:themeColor="text1" w:themeTint="80"/>
        <w:sz w:val="14"/>
      </w:rPr>
      <w:t>Bristol City Council</w:t>
    </w:r>
  </w:p>
  <w:p w14:paraId="77E3FF9B" w14:textId="77777777" w:rsidR="002D7C68" w:rsidRPr="006D5246" w:rsidRDefault="002D7C68" w:rsidP="002D7C68">
    <w:pPr>
      <w:jc w:val="right"/>
      <w:rPr>
        <w:b/>
        <w:color w:val="7F7F7F" w:themeColor="text1" w:themeTint="80"/>
        <w:sz w:val="14"/>
      </w:rPr>
    </w:pPr>
    <w:r w:rsidRPr="006D5246">
      <w:rPr>
        <w:b/>
        <w:color w:val="7F7F7F" w:themeColor="text1" w:themeTint="80"/>
        <w:sz w:val="14"/>
        <w:lang w:eastAsia="en-GB"/>
      </w:rPr>
      <w:t>PO Box 3176 (CH), Bristol BS3 9FS</w:t>
    </w:r>
  </w:p>
  <w:p w14:paraId="08B96361" w14:textId="77777777" w:rsidR="002D7C68" w:rsidRDefault="002D7C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5C5F9" w14:textId="77777777" w:rsidR="006D5246" w:rsidRDefault="006D52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B244A0"/>
    <w:multiLevelType w:val="hybridMultilevel"/>
    <w:tmpl w:val="A7EEEC2E"/>
    <w:lvl w:ilvl="0" w:tplc="465233E0">
      <w:numFmt w:val="bullet"/>
      <w:lvlText w:val="-"/>
      <w:lvlJc w:val="left"/>
      <w:pPr>
        <w:ind w:left="720" w:hanging="360"/>
      </w:pPr>
      <w:rPr>
        <w:rFonts w:ascii="Calibri" w:eastAsia="Calibri"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B7D"/>
    <w:rsid w:val="001D6BAC"/>
    <w:rsid w:val="00206493"/>
    <w:rsid w:val="002D7C68"/>
    <w:rsid w:val="004130EB"/>
    <w:rsid w:val="00421589"/>
    <w:rsid w:val="004636DC"/>
    <w:rsid w:val="0062349B"/>
    <w:rsid w:val="006D5246"/>
    <w:rsid w:val="007F0239"/>
    <w:rsid w:val="00842B7D"/>
    <w:rsid w:val="00AC3EED"/>
    <w:rsid w:val="00B25825"/>
    <w:rsid w:val="00B97B81"/>
    <w:rsid w:val="00CE575F"/>
    <w:rsid w:val="00CF1FC6"/>
    <w:rsid w:val="00D85873"/>
    <w:rsid w:val="00E92CB6"/>
    <w:rsid w:val="00F733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12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B7D"/>
    <w:rPr>
      <w:rFonts w:ascii="Arial" w:eastAsia="Calibri"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2B7D"/>
    <w:pPr>
      <w:ind w:left="720"/>
      <w:contextualSpacing/>
    </w:pPr>
  </w:style>
  <w:style w:type="paragraph" w:styleId="Header">
    <w:name w:val="header"/>
    <w:basedOn w:val="Normal"/>
    <w:link w:val="HeaderChar"/>
    <w:uiPriority w:val="99"/>
    <w:unhideWhenUsed/>
    <w:rsid w:val="004636DC"/>
    <w:pPr>
      <w:tabs>
        <w:tab w:val="center" w:pos="4513"/>
        <w:tab w:val="right" w:pos="9026"/>
      </w:tabs>
    </w:pPr>
  </w:style>
  <w:style w:type="character" w:customStyle="1" w:styleId="HeaderChar">
    <w:name w:val="Header Char"/>
    <w:basedOn w:val="DefaultParagraphFont"/>
    <w:link w:val="Header"/>
    <w:uiPriority w:val="99"/>
    <w:rsid w:val="004636DC"/>
    <w:rPr>
      <w:rFonts w:ascii="Arial" w:eastAsia="Calibri" w:hAnsi="Arial" w:cs="Arial"/>
    </w:rPr>
  </w:style>
  <w:style w:type="paragraph" w:styleId="Footer">
    <w:name w:val="footer"/>
    <w:basedOn w:val="Normal"/>
    <w:link w:val="FooterChar"/>
    <w:uiPriority w:val="99"/>
    <w:unhideWhenUsed/>
    <w:rsid w:val="004636DC"/>
    <w:pPr>
      <w:tabs>
        <w:tab w:val="center" w:pos="4513"/>
        <w:tab w:val="right" w:pos="9026"/>
      </w:tabs>
    </w:pPr>
  </w:style>
  <w:style w:type="character" w:customStyle="1" w:styleId="FooterChar">
    <w:name w:val="Footer Char"/>
    <w:basedOn w:val="DefaultParagraphFont"/>
    <w:link w:val="Footer"/>
    <w:uiPriority w:val="99"/>
    <w:rsid w:val="004636DC"/>
    <w:rPr>
      <w:rFonts w:ascii="Arial" w:eastAsia="Calibri" w:hAnsi="Arial" w:cs="Arial"/>
    </w:rPr>
  </w:style>
  <w:style w:type="character" w:styleId="Hyperlink">
    <w:name w:val="Hyperlink"/>
    <w:basedOn w:val="DefaultParagraphFont"/>
    <w:uiPriority w:val="99"/>
    <w:semiHidden/>
    <w:unhideWhenUsed/>
    <w:rsid w:val="00D85873"/>
    <w:rPr>
      <w:color w:val="0000FF"/>
      <w:u w:val="single"/>
    </w:rPr>
  </w:style>
  <w:style w:type="paragraph" w:styleId="BalloonText">
    <w:name w:val="Balloon Text"/>
    <w:basedOn w:val="Normal"/>
    <w:link w:val="BalloonTextChar"/>
    <w:uiPriority w:val="99"/>
    <w:semiHidden/>
    <w:unhideWhenUsed/>
    <w:rsid w:val="002D7C68"/>
    <w:rPr>
      <w:rFonts w:ascii="Tahoma" w:hAnsi="Tahoma" w:cs="Tahoma"/>
      <w:sz w:val="16"/>
      <w:szCs w:val="16"/>
    </w:rPr>
  </w:style>
  <w:style w:type="character" w:customStyle="1" w:styleId="BalloonTextChar">
    <w:name w:val="Balloon Text Char"/>
    <w:basedOn w:val="DefaultParagraphFont"/>
    <w:link w:val="BalloonText"/>
    <w:uiPriority w:val="99"/>
    <w:semiHidden/>
    <w:rsid w:val="002D7C6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B7D"/>
    <w:rPr>
      <w:rFonts w:ascii="Arial" w:eastAsia="Calibri"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2B7D"/>
    <w:pPr>
      <w:ind w:left="720"/>
      <w:contextualSpacing/>
    </w:pPr>
  </w:style>
  <w:style w:type="paragraph" w:styleId="Header">
    <w:name w:val="header"/>
    <w:basedOn w:val="Normal"/>
    <w:link w:val="HeaderChar"/>
    <w:uiPriority w:val="99"/>
    <w:unhideWhenUsed/>
    <w:rsid w:val="004636DC"/>
    <w:pPr>
      <w:tabs>
        <w:tab w:val="center" w:pos="4513"/>
        <w:tab w:val="right" w:pos="9026"/>
      </w:tabs>
    </w:pPr>
  </w:style>
  <w:style w:type="character" w:customStyle="1" w:styleId="HeaderChar">
    <w:name w:val="Header Char"/>
    <w:basedOn w:val="DefaultParagraphFont"/>
    <w:link w:val="Header"/>
    <w:uiPriority w:val="99"/>
    <w:rsid w:val="004636DC"/>
    <w:rPr>
      <w:rFonts w:ascii="Arial" w:eastAsia="Calibri" w:hAnsi="Arial" w:cs="Arial"/>
    </w:rPr>
  </w:style>
  <w:style w:type="paragraph" w:styleId="Footer">
    <w:name w:val="footer"/>
    <w:basedOn w:val="Normal"/>
    <w:link w:val="FooterChar"/>
    <w:uiPriority w:val="99"/>
    <w:unhideWhenUsed/>
    <w:rsid w:val="004636DC"/>
    <w:pPr>
      <w:tabs>
        <w:tab w:val="center" w:pos="4513"/>
        <w:tab w:val="right" w:pos="9026"/>
      </w:tabs>
    </w:pPr>
  </w:style>
  <w:style w:type="character" w:customStyle="1" w:styleId="FooterChar">
    <w:name w:val="Footer Char"/>
    <w:basedOn w:val="DefaultParagraphFont"/>
    <w:link w:val="Footer"/>
    <w:uiPriority w:val="99"/>
    <w:rsid w:val="004636DC"/>
    <w:rPr>
      <w:rFonts w:ascii="Arial" w:eastAsia="Calibri" w:hAnsi="Arial" w:cs="Arial"/>
    </w:rPr>
  </w:style>
  <w:style w:type="character" w:styleId="Hyperlink">
    <w:name w:val="Hyperlink"/>
    <w:basedOn w:val="DefaultParagraphFont"/>
    <w:uiPriority w:val="99"/>
    <w:semiHidden/>
    <w:unhideWhenUsed/>
    <w:rsid w:val="00D85873"/>
    <w:rPr>
      <w:color w:val="0000FF"/>
      <w:u w:val="single"/>
    </w:rPr>
  </w:style>
  <w:style w:type="paragraph" w:styleId="BalloonText">
    <w:name w:val="Balloon Text"/>
    <w:basedOn w:val="Normal"/>
    <w:link w:val="BalloonTextChar"/>
    <w:uiPriority w:val="99"/>
    <w:semiHidden/>
    <w:unhideWhenUsed/>
    <w:rsid w:val="002D7C68"/>
    <w:rPr>
      <w:rFonts w:ascii="Tahoma" w:hAnsi="Tahoma" w:cs="Tahoma"/>
      <w:sz w:val="16"/>
      <w:szCs w:val="16"/>
    </w:rPr>
  </w:style>
  <w:style w:type="character" w:customStyle="1" w:styleId="BalloonTextChar">
    <w:name w:val="Balloon Text Char"/>
    <w:basedOn w:val="DefaultParagraphFont"/>
    <w:link w:val="BalloonText"/>
    <w:uiPriority w:val="99"/>
    <w:semiHidden/>
    <w:rsid w:val="002D7C6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039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nasponline.org/resources-and-publications/resources-and-podcasts/school-climate-safety-and-crisis/health-crisis-resources/talking-to-children-about-covid-19-(coronavirus)-a-parent-resource" TargetMode="External"/><Relationship Id="rId3" Type="http://schemas.openxmlformats.org/officeDocument/2006/relationships/styles" Target="styles.xml"/><Relationship Id="rId21" Type="http://schemas.openxmlformats.org/officeDocument/2006/relationships/hyperlink" Target="https://www.annafreud.org/selfcare/"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elsa-support.co.uk/coronavirus-story-for-children/"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apa.org/practice/programs/dmhi/research-information/pandemics?utm_source=linkedin&amp;utm_medium=social&amp;utm_campaign=apa-pandemics&amp;utm_content=pandemics-resource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childmind.org/article/talking-to-kids-about-the-coronavirus/"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bbc.co.uk/newsround/51861089" TargetMode="External"/><Relationship Id="rId28" Type="http://schemas.openxmlformats.org/officeDocument/2006/relationships/hyperlink" Target="https://edpsy.org.uk/blog/2020/coronavirus-covid-19-information-for-children-families-and-professionals/"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bbc.co.uk/news/health-51873799" TargetMode="External"/><Relationship Id="rId27" Type="http://schemas.openxmlformats.org/officeDocument/2006/relationships/hyperlink" Target="https://youngminds.org.uk/blog/what-to-do-if-you-re-anxious-about-coronavirus"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4D304-3DE1-4B2D-8734-567F84A77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1671</Words>
  <Characters>9530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Bristol City Council</Company>
  <LinksUpToDate>false</LinksUpToDate>
  <CharactersWithSpaces>11179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 Davies</cp:lastModifiedBy>
  <cp:revision>6</cp:revision>
  <dcterms:created xsi:type="dcterms:W3CDTF">2020-03-18T17:53:00Z</dcterms:created>
  <dcterms:modified xsi:type="dcterms:W3CDTF">2020-03-18T18:22:00Z</dcterms:modified>
</cp:coreProperties>
</file>